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64661" w14:textId="5A9D2A86" w:rsidR="00315BB2" w:rsidRPr="002A0DEC" w:rsidRDefault="00315BB2" w:rsidP="00315BB2">
      <w:r w:rsidRPr="002A0DEC">
        <w:rPr>
          <w:rFonts w:hint="eastAsia"/>
        </w:rPr>
        <w:t>自然災害科学投稿用テンプレート</w:t>
      </w:r>
    </w:p>
    <w:p w14:paraId="66A6E2D5" w14:textId="3B485191" w:rsidR="00315BB2" w:rsidRPr="002A0DEC" w:rsidRDefault="00315BB2" w:rsidP="00315BB2"/>
    <w:p w14:paraId="2B58FF4A" w14:textId="22AC1ADC" w:rsidR="00315BB2" w:rsidRPr="002A0DEC" w:rsidRDefault="002171AC" w:rsidP="00315BB2">
      <w:pPr>
        <w:ind w:left="163"/>
      </w:pPr>
      <w:r>
        <w:rPr>
          <w:rFonts w:hint="eastAsia"/>
        </w:rPr>
        <w:t>防災太郎</w:t>
      </w:r>
      <w:r w:rsidR="00315BB2" w:rsidRPr="002171AC">
        <w:rPr>
          <w:rFonts w:hint="eastAsia"/>
          <w:vertAlign w:val="superscript"/>
        </w:rPr>
        <w:t>１</w:t>
      </w:r>
      <w:r w:rsidRPr="00AB2C68">
        <w:rPr>
          <w:rFonts w:hint="eastAsia"/>
        </w:rPr>
        <w:t>・</w:t>
      </w:r>
      <w:r>
        <w:rPr>
          <w:rFonts w:hint="eastAsia"/>
        </w:rPr>
        <w:t>科学次郎</w:t>
      </w:r>
      <w:r w:rsidRPr="002171AC">
        <w:rPr>
          <w:vertAlign w:val="superscript"/>
        </w:rPr>
        <w:t>2</w:t>
      </w:r>
      <w:r w:rsidRPr="00A76394">
        <w:rPr>
          <w:rFonts w:hint="eastAsia"/>
        </w:rPr>
        <w:t>・</w:t>
      </w:r>
      <w:r>
        <w:rPr>
          <w:rFonts w:hint="eastAsia"/>
        </w:rPr>
        <w:t>自然三郎</w:t>
      </w:r>
      <w:r>
        <w:rPr>
          <w:rFonts w:hint="eastAsia"/>
          <w:vertAlign w:val="superscript"/>
        </w:rPr>
        <w:t>3</w:t>
      </w:r>
    </w:p>
    <w:p w14:paraId="104681AB" w14:textId="6D7B6FD4" w:rsidR="00315BB2" w:rsidRPr="00AB2C68" w:rsidRDefault="00315BB2" w:rsidP="00315BB2">
      <w:pPr>
        <w:ind w:left="163"/>
      </w:pPr>
    </w:p>
    <w:p w14:paraId="7BE9310B" w14:textId="3EF27D9F" w:rsidR="00315BB2" w:rsidRPr="002A0DEC" w:rsidRDefault="00315BB2" w:rsidP="00315BB2">
      <w:r w:rsidRPr="002A0DEC">
        <w:rPr>
          <w:rFonts w:hint="eastAsia"/>
        </w:rPr>
        <w:t>Template</w:t>
      </w:r>
      <w:r w:rsidRPr="002A0DEC">
        <w:t xml:space="preserve"> </w:t>
      </w:r>
      <w:r w:rsidRPr="002A0DEC">
        <w:rPr>
          <w:rFonts w:hint="eastAsia"/>
        </w:rPr>
        <w:t>for</w:t>
      </w:r>
      <w:r w:rsidRPr="002A0DEC">
        <w:t xml:space="preserve"> NDS</w:t>
      </w:r>
      <w:r w:rsidRPr="002A0DEC">
        <w:rPr>
          <w:rFonts w:hint="eastAsia"/>
        </w:rPr>
        <w:t xml:space="preserve"> </w:t>
      </w:r>
      <w:r w:rsidR="00E41C5F" w:rsidRPr="002A0DEC">
        <w:rPr>
          <w:rFonts w:hint="eastAsia"/>
        </w:rPr>
        <w:t>P</w:t>
      </w:r>
      <w:r w:rsidRPr="002A0DEC">
        <w:rPr>
          <w:rFonts w:hint="eastAsia"/>
        </w:rPr>
        <w:t>aper</w:t>
      </w:r>
    </w:p>
    <w:p w14:paraId="3C0B6E7A" w14:textId="75CA7773" w:rsidR="00315BB2" w:rsidRPr="002A0DEC" w:rsidRDefault="00315BB2" w:rsidP="00315BB2"/>
    <w:p w14:paraId="1D9A2559" w14:textId="3E36478E" w:rsidR="00315BB2" w:rsidRPr="002A0DEC" w:rsidRDefault="002171AC" w:rsidP="00315BB2">
      <w:pPr>
        <w:ind w:left="163"/>
      </w:pPr>
      <w:r>
        <w:rPr>
          <w:rFonts w:hint="eastAsia"/>
        </w:rPr>
        <w:t>Taro</w:t>
      </w:r>
      <w:r w:rsidR="00315BB2" w:rsidRPr="002A0DEC">
        <w:t xml:space="preserve"> </w:t>
      </w:r>
      <w:r>
        <w:t>Bousai</w:t>
      </w:r>
      <w:r w:rsidRPr="002A0DEC">
        <w:rPr>
          <w:vertAlign w:val="superscript"/>
        </w:rPr>
        <w:t>1</w:t>
      </w:r>
      <w:r>
        <w:t>, Jiro Kagaku</w:t>
      </w:r>
      <w:r>
        <w:rPr>
          <w:vertAlign w:val="superscript"/>
        </w:rPr>
        <w:t>2</w:t>
      </w:r>
      <w:r>
        <w:t xml:space="preserve"> and</w:t>
      </w:r>
      <w:r w:rsidRPr="002171AC">
        <w:t xml:space="preserve"> </w:t>
      </w:r>
      <w:r>
        <w:t>Saburo Shizen</w:t>
      </w:r>
      <w:r>
        <w:rPr>
          <w:vertAlign w:val="superscript"/>
        </w:rPr>
        <w:t>3</w:t>
      </w:r>
    </w:p>
    <w:p w14:paraId="3D9797CE" w14:textId="77777777" w:rsidR="00315BB2" w:rsidRPr="002A0DEC" w:rsidRDefault="00315BB2" w:rsidP="00315BB2"/>
    <w:p w14:paraId="79789830" w14:textId="70BBE672" w:rsidR="005E02C6" w:rsidRPr="002A0DEC" w:rsidRDefault="00315BB2" w:rsidP="00315BB2">
      <w:r w:rsidRPr="002A0DEC">
        <w:t>1</w:t>
      </w:r>
      <w:r w:rsidRPr="002A0DEC">
        <w:rPr>
          <w:rFonts w:hint="eastAsia"/>
        </w:rPr>
        <w:t xml:space="preserve"> </w:t>
      </w:r>
      <w:r w:rsidRPr="002A0DEC">
        <w:rPr>
          <w:rFonts w:hint="eastAsia"/>
        </w:rPr>
        <w:t>京都大学防災研究所</w:t>
      </w:r>
    </w:p>
    <w:p w14:paraId="7BA796D2" w14:textId="05AA98BA" w:rsidR="00315BB2" w:rsidRPr="00CF16B5" w:rsidRDefault="00315BB2" w:rsidP="00315BB2">
      <w:r w:rsidRPr="002A0DEC">
        <w:t>Disaster Preve</w:t>
      </w:r>
      <w:r w:rsidRPr="00CF16B5">
        <w:t>ntion Research Institute, Kyoto University</w:t>
      </w:r>
    </w:p>
    <w:p w14:paraId="4B8A0333" w14:textId="4F53C57E" w:rsidR="002D03E6" w:rsidRPr="00CF16B5" w:rsidRDefault="002D03E6" w:rsidP="008B4370">
      <w:r w:rsidRPr="00CF16B5">
        <w:rPr>
          <w:rFonts w:hint="eastAsia"/>
        </w:rPr>
        <w:t xml:space="preserve">2 </w:t>
      </w:r>
      <w:r w:rsidR="00114DC9" w:rsidRPr="00CF16B5">
        <w:rPr>
          <w:rFonts w:hint="eastAsia"/>
        </w:rPr>
        <w:t>京都</w:t>
      </w:r>
      <w:r w:rsidRPr="00CF16B5">
        <w:rPr>
          <w:rFonts w:hint="eastAsia"/>
        </w:rPr>
        <w:t>大学</w:t>
      </w:r>
      <w:r w:rsidR="001A0729" w:rsidRPr="00CF16B5">
        <w:rPr>
          <w:rFonts w:hint="eastAsia"/>
        </w:rPr>
        <w:t>大学院</w:t>
      </w:r>
      <w:r w:rsidR="007765DF" w:rsidRPr="00CF16B5">
        <w:rPr>
          <w:rFonts w:hint="eastAsia"/>
        </w:rPr>
        <w:t>工学</w:t>
      </w:r>
      <w:r w:rsidR="001A0729" w:rsidRPr="00CF16B5">
        <w:rPr>
          <w:rFonts w:hint="eastAsia"/>
        </w:rPr>
        <w:t>研究科</w:t>
      </w:r>
    </w:p>
    <w:p w14:paraId="08A98689" w14:textId="643F6798" w:rsidR="002D03E6" w:rsidRPr="002A0DEC" w:rsidRDefault="001A0729" w:rsidP="008B4370">
      <w:r w:rsidRPr="00CF16B5">
        <w:t>Graduate School</w:t>
      </w:r>
      <w:r w:rsidR="00114DC9" w:rsidRPr="00CF16B5">
        <w:t xml:space="preserve"> of</w:t>
      </w:r>
      <w:r w:rsidR="00114DC9" w:rsidRPr="00114DC9">
        <w:t xml:space="preserve"> Engineering</w:t>
      </w:r>
      <w:r w:rsidR="002D03E6" w:rsidRPr="002A0DEC">
        <w:t xml:space="preserve">, </w:t>
      </w:r>
      <w:r w:rsidR="00114DC9" w:rsidRPr="00114DC9">
        <w:t>Kyoto</w:t>
      </w:r>
      <w:r w:rsidR="002D03E6" w:rsidRPr="002A0DEC">
        <w:t xml:space="preserve"> University</w:t>
      </w:r>
    </w:p>
    <w:p w14:paraId="2BEB9ADA" w14:textId="050DCDF1" w:rsidR="00114DC9" w:rsidRPr="002A0DEC" w:rsidRDefault="00114DC9" w:rsidP="008B4370">
      <w:r>
        <w:t xml:space="preserve">3 </w:t>
      </w:r>
      <w:r>
        <w:rPr>
          <w:rFonts w:hint="eastAsia"/>
        </w:rPr>
        <w:t>国土交通省</w:t>
      </w:r>
    </w:p>
    <w:p w14:paraId="08A0662E" w14:textId="5AA12483" w:rsidR="00114DC9" w:rsidRPr="002A0DEC" w:rsidRDefault="00114DC9" w:rsidP="008B4370">
      <w:r w:rsidRPr="00114DC9">
        <w:t>Ministry of Land, Infrastructure, Transport and Tourism</w:t>
      </w:r>
    </w:p>
    <w:p w14:paraId="6751E016" w14:textId="24E443D7" w:rsidR="00315BB2" w:rsidRPr="004B3453" w:rsidRDefault="00315BB2" w:rsidP="00315BB2">
      <w:pPr>
        <w:widowControl/>
        <w:spacing w:line="480" w:lineRule="auto"/>
        <w:ind w:left="163"/>
        <w:jc w:val="left"/>
      </w:pPr>
    </w:p>
    <w:p w14:paraId="4B0E981D" w14:textId="042F3968" w:rsidR="00315BB2" w:rsidRPr="002A0DEC" w:rsidRDefault="00315BB2" w:rsidP="00315BB2">
      <w:pPr>
        <w:widowControl/>
        <w:spacing w:line="480" w:lineRule="auto"/>
        <w:jc w:val="left"/>
      </w:pPr>
      <w:r w:rsidRPr="002A0DEC">
        <w:rPr>
          <w:rFonts w:hint="eastAsia"/>
        </w:rPr>
        <w:t>Abstract</w:t>
      </w:r>
    </w:p>
    <w:p w14:paraId="1B11CF70" w14:textId="4F0C6C68" w:rsidR="00315BB2" w:rsidRPr="002A0DEC" w:rsidRDefault="00315BB2" w:rsidP="00AB2C68">
      <w:pPr>
        <w:suppressAutoHyphens/>
        <w:kinsoku w:val="0"/>
        <w:overflowPunct w:val="0"/>
        <w:autoSpaceDE w:val="0"/>
        <w:autoSpaceDN w:val="0"/>
        <w:adjustRightInd w:val="0"/>
        <w:snapToGrid w:val="0"/>
        <w:spacing w:line="480" w:lineRule="auto"/>
      </w:pPr>
      <w:r w:rsidRPr="002A0DEC">
        <w:t>If Tokai-</w:t>
      </w:r>
      <w:proofErr w:type="spellStart"/>
      <w:r w:rsidRPr="002A0DEC">
        <w:t>Tonankai</w:t>
      </w:r>
      <w:proofErr w:type="spellEnd"/>
      <w:r w:rsidRPr="002A0DEC">
        <w:t>-</w:t>
      </w:r>
      <w:proofErr w:type="spellStart"/>
      <w:r w:rsidRPr="002A0DEC">
        <w:t>Nankai</w:t>
      </w:r>
      <w:proofErr w:type="spellEnd"/>
      <w:r w:rsidRPr="002A0DEC">
        <w:t xml:space="preserve"> earthquake occurs, the associated tsunami will strike Osaka and ascend Yodo</w:t>
      </w:r>
      <w:r w:rsidR="004D135D">
        <w:t>gawa</w:t>
      </w:r>
      <w:r w:rsidRPr="002A0DEC">
        <w:t xml:space="preserve"> river in Japan. When tsunami runs up a river, bridges on the river can obstruct the flow. This study aims to estimate the effects of bridges on tsunami run-up in Yodo river by applying a three dimensional numerical model to simulate the water behavior. As a result, it is found that the effect of bridges causes water level rise and associated velocity decrease of the tsunami in the bridge vicinity. In addition, this study gives the result that the energy of tsunami decays at the upper reaches of bridges because of the hindrance to the flow. If the tsunami water level is five meters high, tsunami does not overflow the river banks but may overflow around bridges and flood the landside area. </w:t>
      </w:r>
    </w:p>
    <w:p w14:paraId="154FB23D" w14:textId="4F7E58B6" w:rsidR="00315BB2" w:rsidRPr="002A0DEC" w:rsidRDefault="00315BB2" w:rsidP="00315BB2"/>
    <w:p w14:paraId="2D758AA1" w14:textId="77777777" w:rsidR="00315BB2" w:rsidRPr="002A0DEC" w:rsidRDefault="00315BB2" w:rsidP="00315BB2">
      <w:pPr>
        <w:widowControl/>
        <w:jc w:val="left"/>
      </w:pPr>
      <w:r w:rsidRPr="002A0DEC">
        <w:rPr>
          <w:rFonts w:hint="eastAsia"/>
        </w:rPr>
        <w:t>キーワード：津波，河川遡上，東海・東南海・南海地震，橋梁，越流</w:t>
      </w:r>
    </w:p>
    <w:p w14:paraId="606B4FBB" w14:textId="6EEDAF28" w:rsidR="00315BB2" w:rsidRPr="002A0DEC" w:rsidRDefault="00315BB2" w:rsidP="00315BB2">
      <w:pPr>
        <w:widowControl/>
        <w:jc w:val="left"/>
      </w:pPr>
      <w:r w:rsidRPr="002A0DEC">
        <w:rPr>
          <w:rFonts w:hint="eastAsia"/>
        </w:rPr>
        <w:t>Key words</w:t>
      </w:r>
      <w:r w:rsidR="001A0729">
        <w:rPr>
          <w:rFonts w:hint="eastAsia"/>
        </w:rPr>
        <w:t>:</w:t>
      </w:r>
      <w:r w:rsidR="001A0729">
        <w:t xml:space="preserve"> </w:t>
      </w:r>
      <w:r w:rsidRPr="002A0DEC">
        <w:rPr>
          <w:rFonts w:hint="eastAsia"/>
        </w:rPr>
        <w:t>tsunami, river-</w:t>
      </w:r>
      <w:proofErr w:type="spellStart"/>
      <w:r w:rsidRPr="002A0DEC">
        <w:rPr>
          <w:rFonts w:hint="eastAsia"/>
        </w:rPr>
        <w:t>runup</w:t>
      </w:r>
      <w:proofErr w:type="spellEnd"/>
      <w:r w:rsidRPr="002A0DEC">
        <w:rPr>
          <w:rFonts w:hint="eastAsia"/>
        </w:rPr>
        <w:t>, Tokai-</w:t>
      </w:r>
      <w:proofErr w:type="spellStart"/>
      <w:r w:rsidRPr="002A0DEC">
        <w:rPr>
          <w:rFonts w:hint="eastAsia"/>
        </w:rPr>
        <w:t>Tonankai</w:t>
      </w:r>
      <w:proofErr w:type="spellEnd"/>
      <w:r w:rsidRPr="002A0DEC">
        <w:rPr>
          <w:rFonts w:hint="eastAsia"/>
        </w:rPr>
        <w:t>-</w:t>
      </w:r>
      <w:proofErr w:type="spellStart"/>
      <w:r w:rsidRPr="002A0DEC">
        <w:rPr>
          <w:rFonts w:hint="eastAsia"/>
        </w:rPr>
        <w:t>Nankai</w:t>
      </w:r>
      <w:proofErr w:type="spellEnd"/>
      <w:r w:rsidRPr="002A0DEC">
        <w:rPr>
          <w:rFonts w:hint="eastAsia"/>
        </w:rPr>
        <w:t xml:space="preserve"> earthquake, bridges, overflow</w:t>
      </w:r>
      <w:r w:rsidRPr="002A0DEC">
        <w:t xml:space="preserve"> </w:t>
      </w:r>
    </w:p>
    <w:p w14:paraId="0FDEB41E" w14:textId="1FFC514E" w:rsidR="00315BB2" w:rsidRPr="0073254F" w:rsidRDefault="00315BB2" w:rsidP="00315BB2">
      <w:pPr>
        <w:widowControl/>
        <w:jc w:val="left"/>
      </w:pPr>
    </w:p>
    <w:p w14:paraId="6DB0AE0D" w14:textId="567BF2AD" w:rsidR="00315BB2" w:rsidRPr="00313078" w:rsidRDefault="00315BB2" w:rsidP="00315BB2">
      <w:pPr>
        <w:rPr>
          <w:rFonts w:ascii="ＭＳ 明朝" w:hAnsi="ＭＳ 明朝"/>
          <w:szCs w:val="21"/>
        </w:rPr>
      </w:pPr>
      <w:r w:rsidRPr="00313078">
        <w:rPr>
          <w:rFonts w:ascii="ＭＳ 明朝" w:hAnsi="ＭＳ 明朝" w:hint="eastAsia"/>
          <w:szCs w:val="21"/>
        </w:rPr>
        <w:t>１．言語</w:t>
      </w:r>
    </w:p>
    <w:p w14:paraId="2E1209AE" w14:textId="28B324E5" w:rsidR="00315BB2" w:rsidRPr="00313078" w:rsidRDefault="00315BB2" w:rsidP="00315BB2">
      <w:pPr>
        <w:rPr>
          <w:rFonts w:ascii="ＭＳ 明朝" w:hAnsi="ＭＳ 明朝"/>
          <w:szCs w:val="21"/>
        </w:rPr>
      </w:pPr>
    </w:p>
    <w:p w14:paraId="050A33DA" w14:textId="2256BF3A" w:rsidR="00315BB2" w:rsidRPr="002A0DEC" w:rsidRDefault="005022CB" w:rsidP="00315BB2">
      <w:pPr>
        <w:ind w:firstLineChars="100" w:firstLine="198"/>
      </w:pPr>
      <w:r w:rsidRPr="00313078">
        <w:rPr>
          <w:rFonts w:hint="eastAsia"/>
        </w:rPr>
        <w:t>通常号は</w:t>
      </w:r>
      <w:r w:rsidR="00315BB2" w:rsidRPr="00313078">
        <w:rPr>
          <w:rFonts w:hint="eastAsia"/>
        </w:rPr>
        <w:t>和文</w:t>
      </w:r>
      <w:r w:rsidRPr="00313078">
        <w:rPr>
          <w:rFonts w:hint="eastAsia"/>
        </w:rPr>
        <w:t>、特別号は和文</w:t>
      </w:r>
      <w:r w:rsidR="00A51F62" w:rsidRPr="00313078">
        <w:rPr>
          <w:rFonts w:hint="eastAsia"/>
        </w:rPr>
        <w:t>もしくは英文とする</w:t>
      </w:r>
      <w:r w:rsidR="00315BB2" w:rsidRPr="00313078">
        <w:rPr>
          <w:rFonts w:hint="eastAsia"/>
        </w:rPr>
        <w:t>。</w:t>
      </w:r>
    </w:p>
    <w:p w14:paraId="7373EB4A" w14:textId="3BD790B8" w:rsidR="00315BB2" w:rsidRPr="005022CB" w:rsidRDefault="00315BB2" w:rsidP="00315BB2">
      <w:pPr>
        <w:ind w:firstLineChars="100" w:firstLine="198"/>
      </w:pPr>
    </w:p>
    <w:p w14:paraId="41165F75" w14:textId="6819CE1F" w:rsidR="00315BB2" w:rsidRPr="002A0DEC" w:rsidRDefault="00315BB2" w:rsidP="00315BB2">
      <w:r w:rsidRPr="002A0DEC">
        <w:rPr>
          <w:rFonts w:hint="eastAsia"/>
        </w:rPr>
        <w:t>２．文字数</w:t>
      </w:r>
    </w:p>
    <w:p w14:paraId="1258E2CC" w14:textId="05DF61ED" w:rsidR="00315BB2" w:rsidRPr="002A0DEC" w:rsidRDefault="00315BB2" w:rsidP="00315BB2"/>
    <w:p w14:paraId="77017709" w14:textId="3FDD005A" w:rsidR="00315BB2" w:rsidRPr="002A0DEC" w:rsidRDefault="00315BB2" w:rsidP="00315BB2">
      <w:pPr>
        <w:ind w:firstLineChars="100" w:firstLine="198"/>
      </w:pPr>
      <w:r w:rsidRPr="002A0DEC">
        <w:rPr>
          <w:rFonts w:hint="eastAsia"/>
        </w:rPr>
        <w:lastRenderedPageBreak/>
        <w:t>投稿原稿は</w:t>
      </w:r>
      <w:r w:rsidR="00035FC5">
        <w:rPr>
          <w:rFonts w:hint="eastAsia"/>
        </w:rPr>
        <w:t>A4</w:t>
      </w:r>
      <w:r w:rsidRPr="002A0DEC">
        <w:rPr>
          <w:rFonts w:hint="eastAsia"/>
        </w:rPr>
        <w:t>判用紙に横書きとし，</w:t>
      </w:r>
      <w:r w:rsidR="00347F1B">
        <w:rPr>
          <w:rFonts w:hint="eastAsia"/>
        </w:rPr>
        <w:t>Word</w:t>
      </w:r>
      <w:r w:rsidRPr="002A0DEC">
        <w:rPr>
          <w:rFonts w:hint="eastAsia"/>
        </w:rPr>
        <w:t>（全角の場合</w:t>
      </w:r>
      <w:r w:rsidR="00035FC5">
        <w:rPr>
          <w:rFonts w:hint="eastAsia"/>
        </w:rPr>
        <w:t>1</w:t>
      </w:r>
      <w:r w:rsidRPr="002A0DEC">
        <w:rPr>
          <w:rFonts w:hint="eastAsia"/>
        </w:rPr>
        <w:t>行</w:t>
      </w:r>
      <w:r w:rsidR="00035FC5">
        <w:rPr>
          <w:rFonts w:hint="eastAsia"/>
        </w:rPr>
        <w:t>44</w:t>
      </w:r>
      <w:r w:rsidRPr="002A0DEC">
        <w:rPr>
          <w:rFonts w:hint="eastAsia"/>
        </w:rPr>
        <w:t>字）で取りまとめる。なお，刷り上がり</w:t>
      </w:r>
      <w:r w:rsidR="00035FC5">
        <w:rPr>
          <w:rFonts w:hint="eastAsia"/>
        </w:rPr>
        <w:t>1</w:t>
      </w:r>
      <w:r w:rsidRPr="002A0DEC">
        <w:rPr>
          <w:rFonts w:hint="eastAsia"/>
        </w:rPr>
        <w:t>ページは</w:t>
      </w:r>
      <w:r w:rsidR="00035FC5">
        <w:rPr>
          <w:rFonts w:hint="eastAsia"/>
        </w:rPr>
        <w:t>22</w:t>
      </w:r>
      <w:r w:rsidRPr="002A0DEC">
        <w:rPr>
          <w:rFonts w:hint="eastAsia"/>
        </w:rPr>
        <w:t>字×</w:t>
      </w:r>
      <w:r w:rsidR="00035FC5">
        <w:rPr>
          <w:rFonts w:hint="eastAsia"/>
        </w:rPr>
        <w:t>4</w:t>
      </w:r>
      <w:r w:rsidR="004B3453">
        <w:rPr>
          <w:rFonts w:hint="eastAsia"/>
        </w:rPr>
        <w:t>1</w:t>
      </w:r>
      <w:r w:rsidRPr="002A0DEC">
        <w:rPr>
          <w:rFonts w:hint="eastAsia"/>
        </w:rPr>
        <w:t>行</w:t>
      </w:r>
      <w:r w:rsidR="00035FC5">
        <w:rPr>
          <w:rFonts w:hint="eastAsia"/>
        </w:rPr>
        <w:t>2</w:t>
      </w:r>
      <w:r w:rsidRPr="002A0DEC">
        <w:rPr>
          <w:rFonts w:hint="eastAsia"/>
        </w:rPr>
        <w:t>段組である。</w:t>
      </w:r>
    </w:p>
    <w:p w14:paraId="0E4086B0" w14:textId="4C97BB4A" w:rsidR="00315BB2" w:rsidRPr="002A0DEC" w:rsidRDefault="00315BB2" w:rsidP="00315BB2"/>
    <w:p w14:paraId="5C7BCF80" w14:textId="2E0B1EC7" w:rsidR="00315BB2" w:rsidRPr="002A0DEC" w:rsidRDefault="00315BB2" w:rsidP="00315BB2">
      <w:r w:rsidRPr="002A0DEC">
        <w:rPr>
          <w:rFonts w:hint="eastAsia"/>
        </w:rPr>
        <w:t>３．ページ数</w:t>
      </w:r>
    </w:p>
    <w:p w14:paraId="14D438DF" w14:textId="2029F9B3" w:rsidR="00315BB2" w:rsidRPr="002A0DEC" w:rsidRDefault="00315BB2" w:rsidP="00315BB2"/>
    <w:p w14:paraId="2C966E8C" w14:textId="71975063" w:rsidR="00315BB2" w:rsidRPr="002A0DEC" w:rsidRDefault="00315BB2" w:rsidP="00315BB2">
      <w:pPr>
        <w:ind w:firstLineChars="100" w:firstLine="198"/>
      </w:pPr>
      <w:r w:rsidRPr="002A0DEC">
        <w:rPr>
          <w:rFonts w:hint="eastAsia"/>
        </w:rPr>
        <w:t>投稿原稿</w:t>
      </w:r>
      <w:r w:rsidR="00035FC5">
        <w:rPr>
          <w:rFonts w:hint="eastAsia"/>
        </w:rPr>
        <w:t>1</w:t>
      </w:r>
      <w:r w:rsidRPr="002A0DEC">
        <w:rPr>
          <w:rFonts w:hint="eastAsia"/>
        </w:rPr>
        <w:t>編の刷り上がりページ数の上限は，原則として次の通りとし，超過分については</w:t>
      </w:r>
      <w:r w:rsidR="00035FC5">
        <w:rPr>
          <w:rFonts w:hint="eastAsia"/>
        </w:rPr>
        <w:t>1</w:t>
      </w:r>
      <w:r w:rsidRPr="002A0DEC">
        <w:rPr>
          <w:rFonts w:hint="eastAsia"/>
        </w:rPr>
        <w:t>ページ当たり</w:t>
      </w:r>
      <w:r w:rsidR="00035FC5">
        <w:rPr>
          <w:rFonts w:hint="eastAsia"/>
        </w:rPr>
        <w:t>5,500</w:t>
      </w:r>
      <w:r w:rsidRPr="002A0DEC">
        <w:rPr>
          <w:rFonts w:hint="eastAsia"/>
        </w:rPr>
        <w:t>円の負担を著者に求める。</w:t>
      </w:r>
    </w:p>
    <w:p w14:paraId="221BB8CB" w14:textId="2BAF52EC" w:rsidR="00315BB2" w:rsidRPr="002A0DEC" w:rsidRDefault="00315BB2" w:rsidP="00315BB2">
      <w:pPr>
        <w:numPr>
          <w:ilvl w:val="0"/>
          <w:numId w:val="3"/>
        </w:numPr>
      </w:pPr>
      <w:r w:rsidRPr="002A0DEC">
        <w:rPr>
          <w:rFonts w:hint="eastAsia"/>
        </w:rPr>
        <w:t>論文（査読者</w:t>
      </w:r>
      <w:r w:rsidR="00035FC5">
        <w:rPr>
          <w:rFonts w:hint="eastAsia"/>
        </w:rPr>
        <w:t>3</w:t>
      </w:r>
      <w:r w:rsidRPr="002A0DEC">
        <w:rPr>
          <w:rFonts w:hint="eastAsia"/>
        </w:rPr>
        <w:t>名）・報告（査読者</w:t>
      </w:r>
      <w:r w:rsidR="00035FC5">
        <w:rPr>
          <w:rFonts w:hint="eastAsia"/>
        </w:rPr>
        <w:t>2</w:t>
      </w:r>
      <w:r w:rsidRPr="002A0DEC">
        <w:rPr>
          <w:rFonts w:hint="eastAsia"/>
        </w:rPr>
        <w:t>名）：</w:t>
      </w:r>
    </w:p>
    <w:p w14:paraId="1C8D059C" w14:textId="000CECD3" w:rsidR="00315BB2" w:rsidRPr="002A0DEC" w:rsidRDefault="00035FC5" w:rsidP="00315BB2">
      <w:pPr>
        <w:ind w:firstLine="420"/>
      </w:pPr>
      <w:r>
        <w:rPr>
          <w:rFonts w:hint="eastAsia"/>
        </w:rPr>
        <w:t>12</w:t>
      </w:r>
      <w:r w:rsidR="00315BB2" w:rsidRPr="002A0DEC">
        <w:rPr>
          <w:rFonts w:hint="eastAsia"/>
        </w:rPr>
        <w:t>ページ</w:t>
      </w:r>
    </w:p>
    <w:p w14:paraId="691CFE8C" w14:textId="0AE5F9E7" w:rsidR="00315BB2" w:rsidRPr="002A0DEC" w:rsidRDefault="00315BB2" w:rsidP="00315BB2">
      <w:pPr>
        <w:numPr>
          <w:ilvl w:val="0"/>
          <w:numId w:val="3"/>
        </w:numPr>
      </w:pPr>
      <w:r w:rsidRPr="002A0DEC">
        <w:rPr>
          <w:rFonts w:hint="eastAsia"/>
        </w:rPr>
        <w:t>速報（査読者</w:t>
      </w:r>
      <w:r w:rsidR="00035FC5">
        <w:rPr>
          <w:rFonts w:hint="eastAsia"/>
        </w:rPr>
        <w:t>1</w:t>
      </w:r>
      <w:r w:rsidRPr="002A0DEC">
        <w:rPr>
          <w:rFonts w:hint="eastAsia"/>
        </w:rPr>
        <w:t>名）：</w:t>
      </w:r>
    </w:p>
    <w:p w14:paraId="185E28A3" w14:textId="33B0BC95" w:rsidR="00315BB2" w:rsidRPr="002A0DEC" w:rsidRDefault="00035FC5" w:rsidP="00315BB2">
      <w:pPr>
        <w:ind w:left="420"/>
      </w:pPr>
      <w:r>
        <w:rPr>
          <w:rFonts w:hint="eastAsia"/>
        </w:rPr>
        <w:t>8</w:t>
      </w:r>
      <w:r w:rsidR="00315BB2" w:rsidRPr="002A0DEC">
        <w:rPr>
          <w:rFonts w:hint="eastAsia"/>
        </w:rPr>
        <w:t>ページ</w:t>
      </w:r>
    </w:p>
    <w:p w14:paraId="6F49BEA4" w14:textId="1E3F60F7" w:rsidR="00315BB2" w:rsidRPr="002A0DEC" w:rsidRDefault="00315BB2" w:rsidP="00315BB2">
      <w:pPr>
        <w:numPr>
          <w:ilvl w:val="0"/>
          <w:numId w:val="3"/>
        </w:numPr>
      </w:pPr>
      <w:r w:rsidRPr="002A0DEC">
        <w:rPr>
          <w:rFonts w:hint="eastAsia"/>
        </w:rPr>
        <w:t>討議・回答（査読者</w:t>
      </w:r>
      <w:r w:rsidR="00035FC5">
        <w:rPr>
          <w:rFonts w:hint="eastAsia"/>
        </w:rPr>
        <w:t>1</w:t>
      </w:r>
      <w:r w:rsidRPr="002A0DEC">
        <w:rPr>
          <w:rFonts w:hint="eastAsia"/>
        </w:rPr>
        <w:t xml:space="preserve">名）：　　　　　　　　　</w:t>
      </w:r>
    </w:p>
    <w:p w14:paraId="7B239A14" w14:textId="007793EA" w:rsidR="00315BB2" w:rsidRPr="002A0DEC" w:rsidRDefault="00035FC5" w:rsidP="00315BB2">
      <w:pPr>
        <w:ind w:left="420"/>
      </w:pPr>
      <w:r>
        <w:rPr>
          <w:rFonts w:hint="eastAsia"/>
        </w:rPr>
        <w:t>4</w:t>
      </w:r>
      <w:r w:rsidR="00315BB2" w:rsidRPr="002A0DEC">
        <w:rPr>
          <w:rFonts w:hint="eastAsia"/>
        </w:rPr>
        <w:t>ページ</w:t>
      </w:r>
    </w:p>
    <w:p w14:paraId="1FDADEE3" w14:textId="70176BC2" w:rsidR="00315BB2" w:rsidRPr="002A0DEC" w:rsidRDefault="00315BB2" w:rsidP="00315BB2">
      <w:pPr>
        <w:numPr>
          <w:ilvl w:val="0"/>
          <w:numId w:val="3"/>
        </w:numPr>
      </w:pPr>
      <w:r w:rsidRPr="002A0DEC">
        <w:rPr>
          <w:rFonts w:hint="eastAsia"/>
        </w:rPr>
        <w:t>その他：</w:t>
      </w:r>
    </w:p>
    <w:p w14:paraId="2AA57A6A" w14:textId="0521A2CE" w:rsidR="00315BB2" w:rsidRPr="002A0DEC" w:rsidRDefault="00315BB2" w:rsidP="00315BB2">
      <w:pPr>
        <w:ind w:left="420"/>
      </w:pPr>
      <w:r w:rsidRPr="002A0DEC">
        <w:rPr>
          <w:rFonts w:hint="eastAsia"/>
        </w:rPr>
        <w:t>特に定めない</w:t>
      </w:r>
    </w:p>
    <w:p w14:paraId="29560715" w14:textId="05486009" w:rsidR="00315BB2" w:rsidRPr="002A0DEC" w:rsidRDefault="00315BB2" w:rsidP="00315BB2">
      <w:pPr>
        <w:ind w:left="163"/>
      </w:pPr>
    </w:p>
    <w:p w14:paraId="645A6A8C" w14:textId="615489DC" w:rsidR="00315BB2" w:rsidRPr="002A0DEC" w:rsidRDefault="00315BB2" w:rsidP="00315BB2">
      <w:r w:rsidRPr="002A0DEC">
        <w:rPr>
          <w:rFonts w:hint="eastAsia"/>
        </w:rPr>
        <w:t>４．題目名，著者名，英文題目，英文著者名</w:t>
      </w:r>
    </w:p>
    <w:p w14:paraId="7BB6665B" w14:textId="77102648" w:rsidR="00315BB2" w:rsidRPr="002A0DEC" w:rsidRDefault="00315BB2" w:rsidP="00315BB2"/>
    <w:p w14:paraId="4C0A39A4" w14:textId="18D27AB8" w:rsidR="00315BB2" w:rsidRPr="005913B6" w:rsidRDefault="00315BB2" w:rsidP="00313078">
      <w:pPr>
        <w:ind w:firstLineChars="100" w:firstLine="198"/>
        <w:rPr>
          <w:strike/>
          <w:color w:val="FF0000"/>
        </w:rPr>
      </w:pPr>
      <w:r w:rsidRPr="002A0DEC">
        <w:rPr>
          <w:rFonts w:hint="eastAsia"/>
        </w:rPr>
        <w:t>投稿原稿には，和文題目，和文著者名，英文</w:t>
      </w:r>
      <w:r w:rsidRPr="00313078">
        <w:rPr>
          <w:rFonts w:hint="eastAsia"/>
        </w:rPr>
        <w:t>題目，英文著者名</w:t>
      </w:r>
      <w:r w:rsidR="00507514" w:rsidRPr="00313078">
        <w:rPr>
          <w:rFonts w:hint="eastAsia"/>
        </w:rPr>
        <w:t>，著者の所属機関名（和名・英名）</w:t>
      </w:r>
      <w:r w:rsidRPr="002A0DEC">
        <w:rPr>
          <w:rFonts w:hint="eastAsia"/>
        </w:rPr>
        <w:t>を記したものを第</w:t>
      </w:r>
      <w:r w:rsidR="008C05C9">
        <w:rPr>
          <w:rFonts w:hint="eastAsia"/>
        </w:rPr>
        <w:t>1</w:t>
      </w:r>
      <w:r w:rsidRPr="002A0DEC">
        <w:rPr>
          <w:rFonts w:hint="eastAsia"/>
        </w:rPr>
        <w:t>ページに書き，続いて約</w:t>
      </w:r>
      <w:r w:rsidR="008C05C9">
        <w:rPr>
          <w:rFonts w:hint="eastAsia"/>
        </w:rPr>
        <w:t>130</w:t>
      </w:r>
      <w:r w:rsidRPr="002A0DEC">
        <w:rPr>
          <w:rFonts w:hint="eastAsia"/>
        </w:rPr>
        <w:t>ワードの英文要旨，本文</w:t>
      </w:r>
      <w:r w:rsidR="00411B74">
        <w:rPr>
          <w:rFonts w:hint="eastAsia"/>
        </w:rPr>
        <w:t>（</w:t>
      </w:r>
      <w:r w:rsidR="00411B74" w:rsidRPr="005913B6">
        <w:rPr>
          <w:rFonts w:hint="eastAsia"/>
          <w:u w:val="single"/>
        </w:rPr>
        <w:t>図・表・写真</w:t>
      </w:r>
      <w:r w:rsidR="00EE1B28">
        <w:rPr>
          <w:rFonts w:hint="eastAsia"/>
          <w:u w:val="single"/>
        </w:rPr>
        <w:t>および</w:t>
      </w:r>
      <w:r w:rsidR="007322B2">
        <w:rPr>
          <w:rFonts w:hint="eastAsia"/>
          <w:u w:val="single"/>
        </w:rPr>
        <w:t>その</w:t>
      </w:r>
      <w:r w:rsidR="00EE1B28">
        <w:rPr>
          <w:rFonts w:hint="eastAsia"/>
          <w:u w:val="single"/>
        </w:rPr>
        <w:t>キャプション</w:t>
      </w:r>
      <w:r w:rsidR="00411B74" w:rsidRPr="005913B6">
        <w:rPr>
          <w:rFonts w:hint="eastAsia"/>
          <w:u w:val="single"/>
        </w:rPr>
        <w:t>は本文で記載した箇所の近くに配置</w:t>
      </w:r>
      <w:r w:rsidR="00411B74">
        <w:rPr>
          <w:rFonts w:hint="eastAsia"/>
        </w:rPr>
        <w:t>）</w:t>
      </w:r>
      <w:r w:rsidRPr="002A0DEC">
        <w:rPr>
          <w:rFonts w:hint="eastAsia"/>
        </w:rPr>
        <w:t>，参考文献，</w:t>
      </w:r>
      <w:r w:rsidR="00801F9B" w:rsidRPr="002A0DEC">
        <w:rPr>
          <w:rFonts w:hint="eastAsia"/>
        </w:rPr>
        <w:t>和文要旨</w:t>
      </w:r>
      <w:r w:rsidRPr="002A0DEC">
        <w:rPr>
          <w:rFonts w:hint="eastAsia"/>
        </w:rPr>
        <w:t>をこの順に記す。</w:t>
      </w:r>
      <w:r w:rsidR="00C00872" w:rsidRPr="002A0DEC">
        <w:rPr>
          <w:rFonts w:hint="eastAsia"/>
        </w:rPr>
        <w:t>英語題目</w:t>
      </w:r>
      <w:r w:rsidR="004F7264" w:rsidRPr="002A0DEC">
        <w:rPr>
          <w:rFonts w:hint="eastAsia"/>
        </w:rPr>
        <w:t>における各単語</w:t>
      </w:r>
      <w:r w:rsidR="00C00872" w:rsidRPr="002A0DEC">
        <w:rPr>
          <w:rFonts w:hint="eastAsia"/>
        </w:rPr>
        <w:t>の最初の文字は大文字にする。</w:t>
      </w:r>
    </w:p>
    <w:p w14:paraId="3F521F58" w14:textId="229CD4AB" w:rsidR="00315BB2" w:rsidRPr="00592E31" w:rsidRDefault="00315BB2" w:rsidP="00315BB2">
      <w:pPr>
        <w:ind w:left="163"/>
      </w:pPr>
    </w:p>
    <w:p w14:paraId="4C8959D8" w14:textId="51C12383" w:rsidR="00315BB2" w:rsidRPr="002A0DEC" w:rsidRDefault="00315BB2" w:rsidP="00315BB2">
      <w:pPr>
        <w:ind w:left="163"/>
      </w:pPr>
      <w:r w:rsidRPr="002A0DEC">
        <w:rPr>
          <w:rFonts w:hint="eastAsia"/>
        </w:rPr>
        <w:t>５．英文要旨，キーワード</w:t>
      </w:r>
    </w:p>
    <w:p w14:paraId="4C489C5E" w14:textId="5DF0602D" w:rsidR="00315BB2" w:rsidRPr="002A0DEC" w:rsidRDefault="00315BB2" w:rsidP="00315BB2">
      <w:pPr>
        <w:ind w:left="163"/>
      </w:pPr>
    </w:p>
    <w:p w14:paraId="18A3A761" w14:textId="2B3903D2" w:rsidR="00315BB2" w:rsidRPr="002A0DEC" w:rsidRDefault="00315BB2" w:rsidP="00315BB2">
      <w:pPr>
        <w:ind w:firstLineChars="100" w:firstLine="198"/>
      </w:pPr>
      <w:r w:rsidRPr="002A0DEC">
        <w:rPr>
          <w:rFonts w:hint="eastAsia"/>
        </w:rPr>
        <w:t>英文要旨はダブルスペース，シングルパラグラフ（段落分けしない）で書く。また英文要旨の最後に，行を独立させて，例えば，以下のようにして，</w:t>
      </w:r>
      <w:r w:rsidR="00EE1B28">
        <w:rPr>
          <w:rFonts w:hint="eastAsia"/>
        </w:rPr>
        <w:t>5</w:t>
      </w:r>
      <w:r w:rsidRPr="002A0DEC">
        <w:rPr>
          <w:rFonts w:hint="eastAsia"/>
        </w:rPr>
        <w:t>つ程度のキーワードを和文と英文の両方でつける。</w:t>
      </w:r>
    </w:p>
    <w:p w14:paraId="5958F6EC" w14:textId="64875340" w:rsidR="00315BB2" w:rsidRPr="002A0DEC" w:rsidRDefault="00315BB2" w:rsidP="00315BB2">
      <w:r w:rsidRPr="002A0DEC">
        <w:rPr>
          <w:rFonts w:hint="eastAsia"/>
        </w:rPr>
        <w:t xml:space="preserve">　　　　</w:t>
      </w:r>
    </w:p>
    <w:p w14:paraId="4505AEE6" w14:textId="55A4F7A8" w:rsidR="00315BB2" w:rsidRPr="002A0DEC" w:rsidRDefault="00315BB2" w:rsidP="00315BB2">
      <w:r w:rsidRPr="002A0DEC">
        <w:rPr>
          <w:rFonts w:hint="eastAsia"/>
        </w:rPr>
        <w:t>キーワード：土石流，洪水，豪雨，地すべり，崖崩れ</w:t>
      </w:r>
    </w:p>
    <w:p w14:paraId="06138E5E" w14:textId="3EF77802" w:rsidR="00315BB2" w:rsidRPr="002A0DEC" w:rsidRDefault="00315BB2" w:rsidP="00315BB2">
      <w:r w:rsidRPr="002A0DEC">
        <w:rPr>
          <w:rFonts w:hint="eastAsia"/>
        </w:rPr>
        <w:t>Key words</w:t>
      </w:r>
      <w:r w:rsidRPr="002A0DEC">
        <w:rPr>
          <w:rFonts w:hint="eastAsia"/>
        </w:rPr>
        <w:t>：</w:t>
      </w:r>
      <w:r w:rsidRPr="002A0DEC">
        <w:rPr>
          <w:rFonts w:hint="eastAsia"/>
        </w:rPr>
        <w:t>debris flow, flood, heavy rainfall, landslide, slope failure</w:t>
      </w:r>
    </w:p>
    <w:p w14:paraId="37495356" w14:textId="5F71A4EA" w:rsidR="00315BB2" w:rsidRPr="002A0DEC" w:rsidRDefault="00315BB2" w:rsidP="00315BB2">
      <w:r w:rsidRPr="002A0DEC">
        <w:rPr>
          <w:rFonts w:hint="eastAsia"/>
        </w:rPr>
        <w:t xml:space="preserve">　　　</w:t>
      </w:r>
    </w:p>
    <w:p w14:paraId="130EE402" w14:textId="4DF130AE" w:rsidR="00315BB2" w:rsidRPr="002A0DEC" w:rsidRDefault="00315BB2" w:rsidP="00315BB2">
      <w:r w:rsidRPr="002A0DEC">
        <w:rPr>
          <w:rFonts w:hint="eastAsia"/>
        </w:rPr>
        <w:t>６．数字，単位等</w:t>
      </w:r>
    </w:p>
    <w:p w14:paraId="3D4DEB6E" w14:textId="789C84FA" w:rsidR="00315BB2" w:rsidRPr="002A0DEC" w:rsidRDefault="00315BB2" w:rsidP="00315BB2"/>
    <w:p w14:paraId="714DB878" w14:textId="141F7A7D" w:rsidR="00315BB2" w:rsidRPr="002A0DEC" w:rsidRDefault="00315BB2" w:rsidP="00315BB2">
      <w:pPr>
        <w:ind w:firstLineChars="100" w:firstLine="198"/>
      </w:pPr>
      <w:r w:rsidRPr="002A0DEC">
        <w:rPr>
          <w:rFonts w:hint="eastAsia"/>
        </w:rPr>
        <w:t>数量を表す数字はアラビア数字とし，単位は原則として国際単位系（</w:t>
      </w:r>
      <w:r w:rsidRPr="002A0DEC">
        <w:rPr>
          <w:rFonts w:hint="eastAsia"/>
        </w:rPr>
        <w:t>SI</w:t>
      </w:r>
      <w:r w:rsidRPr="002A0DEC">
        <w:rPr>
          <w:rFonts w:hint="eastAsia"/>
        </w:rPr>
        <w:t>）を使用する。従来単位系を用いる場合は，かっこ書きで</w:t>
      </w:r>
      <w:r w:rsidRPr="002A0DEC">
        <w:rPr>
          <w:rFonts w:hint="eastAsia"/>
        </w:rPr>
        <w:t>SI</w:t>
      </w:r>
      <w:r w:rsidRPr="002A0DEC">
        <w:rPr>
          <w:rFonts w:hint="eastAsia"/>
        </w:rPr>
        <w:t>単位系を併記する。</w:t>
      </w:r>
    </w:p>
    <w:p w14:paraId="4DAAC7CF" w14:textId="0EE940D0" w:rsidR="00315BB2" w:rsidRPr="002A0DEC" w:rsidRDefault="00315BB2" w:rsidP="00315BB2">
      <w:pPr>
        <w:ind w:firstLineChars="100" w:firstLine="198"/>
      </w:pPr>
    </w:p>
    <w:p w14:paraId="2BC01F8D" w14:textId="17175DEF" w:rsidR="00315BB2" w:rsidRPr="002A0DEC" w:rsidRDefault="00315BB2" w:rsidP="00315BB2">
      <w:r w:rsidRPr="002A0DEC">
        <w:rPr>
          <w:rFonts w:hint="eastAsia"/>
        </w:rPr>
        <w:t>７．文字の注意事項</w:t>
      </w:r>
    </w:p>
    <w:p w14:paraId="0487256A" w14:textId="77777777" w:rsidR="00315BB2" w:rsidRPr="002A0DEC" w:rsidRDefault="00315BB2" w:rsidP="00315BB2"/>
    <w:p w14:paraId="4FB30808" w14:textId="5B9ED610" w:rsidR="00315BB2" w:rsidRPr="002A0DEC" w:rsidRDefault="00315BB2" w:rsidP="00315BB2">
      <w:pPr>
        <w:ind w:firstLineChars="100" w:firstLine="198"/>
      </w:pPr>
      <w:r w:rsidRPr="002A0DEC">
        <w:rPr>
          <w:rFonts w:hint="eastAsia"/>
        </w:rPr>
        <w:t>誤りやすい文字は特に注意して書く。とりわけ数式における添字（上付き，下付き），ローマ字の大文字と小文字，ギリシャ文字等は明瞭に識別できるように書く。</w:t>
      </w:r>
    </w:p>
    <w:p w14:paraId="22480169" w14:textId="77777777" w:rsidR="00315BB2" w:rsidRPr="002A0DEC" w:rsidRDefault="00315BB2" w:rsidP="00315BB2">
      <w:pPr>
        <w:ind w:firstLineChars="100" w:firstLine="198"/>
      </w:pPr>
    </w:p>
    <w:p w14:paraId="3F6ADF34" w14:textId="5C2E8854" w:rsidR="00315BB2" w:rsidRPr="002A0DEC" w:rsidRDefault="00315BB2" w:rsidP="00315BB2">
      <w:r w:rsidRPr="002A0DEC">
        <w:rPr>
          <w:rFonts w:hint="eastAsia"/>
        </w:rPr>
        <w:t>８．章・節・項の見出し</w:t>
      </w:r>
    </w:p>
    <w:p w14:paraId="0201A15D" w14:textId="70E9E15C" w:rsidR="00315BB2" w:rsidRPr="002A0DEC" w:rsidRDefault="00315BB2" w:rsidP="00315BB2"/>
    <w:p w14:paraId="13982D9A" w14:textId="44A5CE5A" w:rsidR="00315BB2" w:rsidRPr="002A0DEC" w:rsidRDefault="00315BB2" w:rsidP="00315BB2">
      <w:pPr>
        <w:ind w:firstLineChars="100" w:firstLine="198"/>
      </w:pPr>
      <w:r w:rsidRPr="002A0DEC">
        <w:rPr>
          <w:rFonts w:hint="eastAsia"/>
        </w:rPr>
        <w:t>章・節・項の見出しは次のようにする。</w:t>
      </w:r>
    </w:p>
    <w:p w14:paraId="501A24FE" w14:textId="6A230637" w:rsidR="00315BB2" w:rsidRPr="002A0DEC" w:rsidRDefault="00315BB2" w:rsidP="00315BB2">
      <w:r w:rsidRPr="002A0DEC">
        <w:rPr>
          <w:rFonts w:hint="eastAsia"/>
        </w:rPr>
        <w:t xml:space="preserve">　</w:t>
      </w:r>
    </w:p>
    <w:p w14:paraId="160A1006" w14:textId="0771A4BB" w:rsidR="00315BB2" w:rsidRPr="002A0DEC" w:rsidRDefault="00315BB2" w:rsidP="002C19AF">
      <w:r w:rsidRPr="002A0DEC">
        <w:rPr>
          <w:rFonts w:hint="eastAsia"/>
        </w:rPr>
        <w:t>章：１．，２．，３．，……</w:t>
      </w:r>
      <w:r w:rsidR="00B70769" w:rsidRPr="002A0DEC">
        <w:rPr>
          <w:rFonts w:hint="eastAsia"/>
        </w:rPr>
        <w:t>…</w:t>
      </w:r>
    </w:p>
    <w:p w14:paraId="1B15714D" w14:textId="26F90067" w:rsidR="00315BB2" w:rsidRPr="002A0DEC" w:rsidRDefault="00315BB2" w:rsidP="00315BB2">
      <w:pPr>
        <w:ind w:left="595" w:hangingChars="300" w:hanging="595"/>
      </w:pPr>
      <w:r w:rsidRPr="002A0DEC">
        <w:rPr>
          <w:rFonts w:hint="eastAsia"/>
        </w:rPr>
        <w:t>節：１．１，１．２，２．１，２．２，………</w:t>
      </w:r>
    </w:p>
    <w:p w14:paraId="20A85684" w14:textId="00B04FC2" w:rsidR="00315BB2" w:rsidRPr="002A0DEC" w:rsidRDefault="00315BB2" w:rsidP="00315BB2">
      <w:r w:rsidRPr="002A0DEC">
        <w:rPr>
          <w:rFonts w:hint="eastAsia"/>
        </w:rPr>
        <w:t>項：（１），（２），（３），………</w:t>
      </w:r>
    </w:p>
    <w:p w14:paraId="750BBAA0" w14:textId="4B2C8F41" w:rsidR="00315BB2" w:rsidRPr="002A0DEC" w:rsidRDefault="00315BB2" w:rsidP="00315BB2"/>
    <w:p w14:paraId="4767F8A4" w14:textId="2B1C8FCD" w:rsidR="00315BB2" w:rsidRPr="002A0DEC" w:rsidRDefault="00315BB2" w:rsidP="00315BB2">
      <w:r w:rsidRPr="002A0DEC">
        <w:rPr>
          <w:rFonts w:hint="eastAsia"/>
        </w:rPr>
        <w:t>９．図・表・写真について</w:t>
      </w:r>
    </w:p>
    <w:p w14:paraId="7ABA8DBB" w14:textId="1693EB0D" w:rsidR="00315BB2" w:rsidRPr="002A0DEC" w:rsidRDefault="00315BB2" w:rsidP="00315BB2"/>
    <w:p w14:paraId="61DC3D30" w14:textId="057F6A4A" w:rsidR="00315BB2" w:rsidRPr="00B7762F" w:rsidRDefault="00315BB2" w:rsidP="007322B2">
      <w:pPr>
        <w:numPr>
          <w:ilvl w:val="0"/>
          <w:numId w:val="3"/>
        </w:numPr>
      </w:pPr>
      <w:r w:rsidRPr="00B7762F">
        <w:rPr>
          <w:rFonts w:hint="eastAsia"/>
        </w:rPr>
        <w:t>図・表・写真</w:t>
      </w:r>
      <w:r w:rsidR="00EE1B28" w:rsidRPr="00B7762F">
        <w:rPr>
          <w:rFonts w:hint="eastAsia"/>
        </w:rPr>
        <w:t>および</w:t>
      </w:r>
      <w:r w:rsidR="007322B2" w:rsidRPr="00B7762F">
        <w:rPr>
          <w:rFonts w:hint="eastAsia"/>
        </w:rPr>
        <w:t>その</w:t>
      </w:r>
      <w:r w:rsidR="00EE1B28" w:rsidRPr="00B7762F">
        <w:rPr>
          <w:rFonts w:hint="eastAsia"/>
        </w:rPr>
        <w:t>キャプション，説明</w:t>
      </w:r>
      <w:r w:rsidRPr="00B7762F">
        <w:rPr>
          <w:rFonts w:hint="eastAsia"/>
        </w:rPr>
        <w:t>は</w:t>
      </w:r>
      <w:r w:rsidR="00EE1B28" w:rsidRPr="00B7762F">
        <w:rPr>
          <w:rFonts w:hint="eastAsia"/>
          <w:u w:val="single"/>
        </w:rPr>
        <w:t>本文で記載した箇所の近く</w:t>
      </w:r>
      <w:r w:rsidR="00EE1B28" w:rsidRPr="00B7762F">
        <w:rPr>
          <w:rFonts w:hint="eastAsia"/>
        </w:rPr>
        <w:t>に</w:t>
      </w:r>
      <w:r w:rsidR="00525E0D" w:rsidRPr="00B7762F">
        <w:rPr>
          <w:rFonts w:hint="eastAsia"/>
        </w:rPr>
        <w:t>希望サイズで挿入する</w:t>
      </w:r>
      <w:r w:rsidR="00896DA5" w:rsidRPr="00B7762F">
        <w:rPr>
          <w:rFonts w:hint="eastAsia"/>
        </w:rPr>
        <w:t>（中央揃えで挿入）</w:t>
      </w:r>
      <w:r w:rsidR="00525E0D" w:rsidRPr="00B7762F">
        <w:rPr>
          <w:rFonts w:hint="eastAsia"/>
        </w:rPr>
        <w:t>。</w:t>
      </w:r>
      <w:r w:rsidR="00B86712" w:rsidRPr="00B7762F">
        <w:rPr>
          <w:rFonts w:ascii="ＭＳ 明朝" w:hAnsi="ＭＳ 明朝" w:hint="eastAsia"/>
        </w:rPr>
        <w:t>図表の近く</w:t>
      </w:r>
      <w:r w:rsidR="00494ACE" w:rsidRPr="00B7762F">
        <w:rPr>
          <w:rFonts w:ascii="ＭＳ 明朝" w:hAnsi="ＭＳ 明朝" w:hint="eastAsia"/>
        </w:rPr>
        <w:t>に</w:t>
      </w:r>
      <w:r w:rsidR="00525E0D" w:rsidRPr="00B7762F">
        <w:rPr>
          <w:rFonts w:hint="eastAsia"/>
        </w:rPr>
        <w:t>カラー</w:t>
      </w:r>
      <w:r w:rsidR="00494ACE" w:rsidRPr="00B7762F">
        <w:t xml:space="preserve"> </w:t>
      </w:r>
      <w:r w:rsidR="00494ACE" w:rsidRPr="00B7762F">
        <w:rPr>
          <w:rFonts w:hint="eastAsia"/>
        </w:rPr>
        <w:t>もしくは　白黒の指示を</w:t>
      </w:r>
      <w:r w:rsidR="00B86712" w:rsidRPr="00B7762F">
        <w:rPr>
          <w:rFonts w:hint="eastAsia"/>
        </w:rPr>
        <w:t>赤で</w:t>
      </w:r>
      <w:r w:rsidR="00494ACE" w:rsidRPr="00B7762F">
        <w:rPr>
          <w:rFonts w:hint="eastAsia"/>
        </w:rPr>
        <w:t>記載する（例：</w:t>
      </w:r>
      <w:r w:rsidR="007322B2" w:rsidRPr="00B7762F">
        <w:rPr>
          <w:rFonts w:hint="eastAsia"/>
        </w:rPr>
        <w:t>下記</w:t>
      </w:r>
      <w:r w:rsidR="00EE1B28" w:rsidRPr="00B7762F">
        <w:rPr>
          <w:rFonts w:hint="eastAsia"/>
        </w:rPr>
        <w:t>テキストボックス参照</w:t>
      </w:r>
      <w:r w:rsidR="00494ACE" w:rsidRPr="00B7762F">
        <w:rPr>
          <w:rFonts w:hint="eastAsia"/>
        </w:rPr>
        <w:t>）</w:t>
      </w:r>
      <w:r w:rsidRPr="00B7762F">
        <w:rPr>
          <w:rFonts w:hint="eastAsia"/>
        </w:rPr>
        <w:t>。</w:t>
      </w:r>
    </w:p>
    <w:p w14:paraId="592436D3" w14:textId="4F27CDB8" w:rsidR="00315BB2" w:rsidRPr="002A0DEC" w:rsidRDefault="00315BB2" w:rsidP="00315BB2">
      <w:pPr>
        <w:numPr>
          <w:ilvl w:val="0"/>
          <w:numId w:val="3"/>
        </w:numPr>
      </w:pPr>
      <w:r w:rsidRPr="00B7762F">
        <w:rPr>
          <w:rFonts w:hint="eastAsia"/>
        </w:rPr>
        <w:t>図・表・写真は，希望サイズ（</w:t>
      </w:r>
      <w:r w:rsidR="00C04914" w:rsidRPr="00B7762F">
        <w:rPr>
          <w:rFonts w:hint="eastAsia"/>
        </w:rPr>
        <w:t>図の場合は幅の大きさ、表の場合は</w:t>
      </w:r>
      <w:r w:rsidR="004F7264" w:rsidRPr="002A0DEC">
        <w:rPr>
          <w:rFonts w:hint="eastAsia"/>
        </w:rPr>
        <w:t>１段もしくは２段</w:t>
      </w:r>
      <w:r w:rsidRPr="002A0DEC">
        <w:rPr>
          <w:rFonts w:hint="eastAsia"/>
        </w:rPr>
        <w:t>）とカラー印刷にするかの指定をする。</w:t>
      </w:r>
    </w:p>
    <w:p w14:paraId="5D581511" w14:textId="3247884F" w:rsidR="00315BB2" w:rsidRPr="00B7762F" w:rsidRDefault="00315BB2" w:rsidP="00315BB2">
      <w:pPr>
        <w:numPr>
          <w:ilvl w:val="0"/>
          <w:numId w:val="3"/>
        </w:numPr>
      </w:pPr>
      <w:r w:rsidRPr="002A0DEC">
        <w:rPr>
          <w:rFonts w:hint="eastAsia"/>
        </w:rPr>
        <w:t>特殊な図版・表，折込，色刷り等はあらかじめ編集委</w:t>
      </w:r>
      <w:r w:rsidRPr="00B7762F">
        <w:rPr>
          <w:rFonts w:hint="eastAsia"/>
        </w:rPr>
        <w:t>員会と相談する。費用は原則として著者の負担とする。</w:t>
      </w:r>
    </w:p>
    <w:p w14:paraId="172D13E8" w14:textId="08361C77" w:rsidR="00315BB2" w:rsidRPr="00B7762F" w:rsidRDefault="00315BB2" w:rsidP="00315BB2">
      <w:pPr>
        <w:numPr>
          <w:ilvl w:val="0"/>
          <w:numId w:val="3"/>
        </w:numPr>
      </w:pPr>
      <w:r w:rsidRPr="00B7762F">
        <w:rPr>
          <w:rFonts w:hint="eastAsia"/>
        </w:rPr>
        <w:t>表は原則として活字で組み直すので，そのままの印刷を希望する場合は指定する。</w:t>
      </w:r>
    </w:p>
    <w:p w14:paraId="5E3E44E4" w14:textId="1314DD2F" w:rsidR="007322B2" w:rsidRPr="00B7762F" w:rsidRDefault="00315BB2" w:rsidP="002C19AF">
      <w:pPr>
        <w:numPr>
          <w:ilvl w:val="0"/>
          <w:numId w:val="3"/>
        </w:numPr>
        <w:suppressLineNumbers/>
        <w:ind w:left="351"/>
      </w:pPr>
      <w:r w:rsidRPr="00B7762F">
        <w:rPr>
          <w:rFonts w:hint="eastAsia"/>
        </w:rPr>
        <w:t>図・表・写真の番号は下の例に従い，本文中ではゴ</w:t>
      </w:r>
      <w:r w:rsidR="001A0729" w:rsidRPr="00B7762F">
        <w:rPr>
          <w:rFonts w:hint="eastAsia"/>
        </w:rPr>
        <w:t>シ</w:t>
      </w:r>
      <w:r w:rsidRPr="00B7762F">
        <w:rPr>
          <w:rFonts w:hint="eastAsia"/>
        </w:rPr>
        <w:t>ック体で示す。また，</w:t>
      </w:r>
      <w:r w:rsidR="00256E8F">
        <w:rPr>
          <w:rFonts w:hint="eastAsia"/>
        </w:rPr>
        <w:t>図表中の</w:t>
      </w:r>
      <w:r w:rsidRPr="00B7762F">
        <w:rPr>
          <w:rFonts w:hint="eastAsia"/>
        </w:rPr>
        <w:t>説明は英文が望ましい。（例：</w:t>
      </w:r>
      <w:r w:rsidRPr="00B7762F">
        <w:rPr>
          <w:rFonts w:hint="eastAsia"/>
        </w:rPr>
        <w:t>Table</w:t>
      </w:r>
      <w:r w:rsidRPr="00B7762F">
        <w:rPr>
          <w:rFonts w:hint="eastAsia"/>
        </w:rPr>
        <w:t>１，</w:t>
      </w:r>
      <w:r w:rsidRPr="00B7762F">
        <w:rPr>
          <w:rFonts w:ascii="ＭＳ ゴシック" w:eastAsia="ＭＳ ゴシック" w:hAnsi="ＭＳ ゴシック" w:hint="eastAsia"/>
        </w:rPr>
        <w:t>表１</w:t>
      </w:r>
      <w:r w:rsidRPr="00B7762F">
        <w:rPr>
          <w:rFonts w:hint="eastAsia"/>
        </w:rPr>
        <w:t>，</w:t>
      </w:r>
      <w:r w:rsidRPr="00B7762F">
        <w:rPr>
          <w:rFonts w:hint="eastAsia"/>
        </w:rPr>
        <w:t>Fig.</w:t>
      </w:r>
      <w:r w:rsidRPr="00B7762F">
        <w:rPr>
          <w:rFonts w:hint="eastAsia"/>
        </w:rPr>
        <w:t>１，</w:t>
      </w:r>
      <w:r w:rsidRPr="00B7762F">
        <w:rPr>
          <w:rFonts w:ascii="ＭＳ ゴシック" w:eastAsia="ＭＳ ゴシック" w:hAnsi="ＭＳ ゴシック" w:hint="eastAsia"/>
        </w:rPr>
        <w:t>図１</w:t>
      </w:r>
      <w:r w:rsidRPr="00B7762F">
        <w:rPr>
          <w:rFonts w:hint="eastAsia"/>
        </w:rPr>
        <w:t>，</w:t>
      </w:r>
      <w:r w:rsidRPr="00B7762F">
        <w:rPr>
          <w:rFonts w:hint="eastAsia"/>
        </w:rPr>
        <w:t>Photo</w:t>
      </w:r>
      <w:r w:rsidRPr="00B7762F">
        <w:rPr>
          <w:rFonts w:hint="eastAsia"/>
        </w:rPr>
        <w:t>１，</w:t>
      </w:r>
      <w:r w:rsidRPr="00B7762F">
        <w:rPr>
          <w:rFonts w:ascii="ＭＳ ゴシック" w:eastAsia="ＭＳ ゴシック" w:hAnsi="ＭＳ ゴシック" w:hint="eastAsia"/>
        </w:rPr>
        <w:t>写真１</w:t>
      </w:r>
      <w:r w:rsidRPr="00B7762F">
        <w:rPr>
          <w:rFonts w:hint="eastAsia"/>
        </w:rPr>
        <w:t>）</w:t>
      </w:r>
    </w:p>
    <w:p w14:paraId="15E5D059" w14:textId="4FDA5DB4" w:rsidR="007322B2" w:rsidRPr="002A0DEC" w:rsidRDefault="009D43B9" w:rsidP="002C19AF">
      <w:pPr>
        <w:suppressLineNumbers/>
        <w:ind w:left="310"/>
        <w:jc w:val="center"/>
      </w:pPr>
      <w:r>
        <w:rPr>
          <w:noProof/>
        </w:rPr>
        <mc:AlternateContent>
          <mc:Choice Requires="wps">
            <w:drawing>
              <wp:anchor distT="0" distB="0" distL="114300" distR="114300" simplePos="0" relativeHeight="251710464" behindDoc="0" locked="0" layoutInCell="1" allowOverlap="1" wp14:anchorId="2345F103" wp14:editId="10AAE1FB">
                <wp:simplePos x="0" y="0"/>
                <wp:positionH relativeFrom="column">
                  <wp:posOffset>4209416</wp:posOffset>
                </wp:positionH>
                <wp:positionV relativeFrom="paragraph">
                  <wp:posOffset>1927225</wp:posOffset>
                </wp:positionV>
                <wp:extent cx="1456690" cy="469900"/>
                <wp:effectExtent l="0" t="0" r="10160" b="25400"/>
                <wp:wrapNone/>
                <wp:docPr id="31" name="テキスト ボックス 31"/>
                <wp:cNvGraphicFramePr/>
                <a:graphic xmlns:a="http://schemas.openxmlformats.org/drawingml/2006/main">
                  <a:graphicData uri="http://schemas.microsoft.com/office/word/2010/wordprocessingShape">
                    <wps:wsp>
                      <wps:cNvSpPr txBox="1"/>
                      <wps:spPr>
                        <a:xfrm>
                          <a:off x="0" y="0"/>
                          <a:ext cx="145669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870D54" w14:textId="40E6EB8D" w:rsidR="009D43B9" w:rsidRDefault="009D43B9">
                            <w:r>
                              <w:rPr>
                                <w:rFonts w:hint="eastAsia"/>
                              </w:rPr>
                              <w:t>※</w:t>
                            </w:r>
                            <w:r w:rsidRPr="009D43B9">
                              <w:rPr>
                                <w:rFonts w:hint="eastAsia"/>
                              </w:rPr>
                              <w:t>7cm</w:t>
                            </w:r>
                            <w:r w:rsidRPr="009D43B9">
                              <w:rPr>
                                <w:rFonts w:hint="eastAsia"/>
                              </w:rPr>
                              <w:t>が</w:t>
                            </w:r>
                            <w:r w:rsidRPr="009D43B9">
                              <w:rPr>
                                <w:rFonts w:hint="eastAsia"/>
                              </w:rPr>
                              <w:t>2</w:t>
                            </w:r>
                            <w:r w:rsidRPr="009D43B9">
                              <w:rPr>
                                <w:rFonts w:hint="eastAsia"/>
                              </w:rPr>
                              <w:t>段組片方に収まるサイズに相当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345F103" id="テキスト ボックス 31" o:spid="_x0000_s1036" type="#_x0000_t202" style="position:absolute;left:0;text-align:left;margin-left:331.45pt;margin-top:151.75pt;width:114.7pt;height: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" fillcolor="white [3201]" strokeweight=".5pt">
                <v:textbox>
                  <w:txbxContent>
                    <w:p w14:paraId="2D870D54" w14:textId="40E6EB8D" w:rsidR="009D43B9" w:rsidRDefault="009D43B9">
                      <w:r>
                        <w:rPr>
                          <w:rFonts w:hint="eastAsia"/>
                        </w:rPr>
                        <w:t>※</w:t>
                      </w:r>
                      <w:r w:rsidRPr="009D43B9">
                        <w:rPr>
                          <w:rFonts w:hint="eastAsia"/>
                        </w:rPr>
                        <w:t>7cm</w:t>
                      </w:r>
                      <w:r w:rsidRPr="009D43B9">
                        <w:rPr>
                          <w:rFonts w:hint="eastAsia"/>
                        </w:rPr>
                        <w:t>が</w:t>
                      </w:r>
                      <w:r w:rsidRPr="009D43B9">
                        <w:rPr>
                          <w:rFonts w:hint="eastAsia"/>
                        </w:rPr>
                        <w:t>2</w:t>
                      </w:r>
                      <w:r w:rsidRPr="009D43B9">
                        <w:rPr>
                          <w:rFonts w:hint="eastAsia"/>
                        </w:rPr>
                        <w:t>段組片方に収まるサイズに相当</w:t>
                      </w:r>
                    </w:p>
                  </w:txbxContent>
                </v:textbox>
              </v:shape>
            </w:pict>
          </mc:Fallback>
        </mc:AlternateContent>
      </w:r>
      <w:r w:rsidR="007322B2" w:rsidRPr="002A0DEC">
        <w:rPr>
          <w:rFonts w:hint="eastAsia"/>
          <w:noProof/>
        </w:rPr>
        <mc:AlternateContent>
          <mc:Choice Requires="wps">
            <w:drawing>
              <wp:anchor distT="0" distB="0" distL="114300" distR="114300" simplePos="0" relativeHeight="251671552" behindDoc="0" locked="0" layoutInCell="1" allowOverlap="1" wp14:anchorId="0C5A7D45" wp14:editId="0749945E">
                <wp:simplePos x="0" y="0"/>
                <wp:positionH relativeFrom="column">
                  <wp:posOffset>4338760</wp:posOffset>
                </wp:positionH>
                <wp:positionV relativeFrom="paragraph">
                  <wp:posOffset>1162538</wp:posOffset>
                </wp:positionV>
                <wp:extent cx="920750" cy="698500"/>
                <wp:effectExtent l="0" t="0" r="12700" b="2540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750" cy="698500"/>
                        </a:xfrm>
                        <a:prstGeom prst="rect">
                          <a:avLst/>
                        </a:prstGeom>
                        <a:solidFill>
                          <a:srgbClr val="FFFFFF"/>
                        </a:solidFill>
                        <a:ln w="9525">
                          <a:solidFill>
                            <a:srgbClr val="FF0000"/>
                          </a:solidFill>
                          <a:miter lim="800000"/>
                          <a:headEnd/>
                          <a:tailEnd/>
                        </a:ln>
                      </wps:spPr>
                      <wps:txbx>
                        <w:txbxContent>
                          <w:p w14:paraId="1EE79D0B" w14:textId="77777777" w:rsidR="00E35370" w:rsidRPr="00716746" w:rsidRDefault="00E35370" w:rsidP="00EE1B28">
                            <w:pPr>
                              <w:rPr>
                                <w:color w:val="FF0000"/>
                              </w:rPr>
                            </w:pPr>
                            <w:r w:rsidRPr="00716746">
                              <w:rPr>
                                <w:rFonts w:hint="eastAsia"/>
                                <w:color w:val="FF0000"/>
                              </w:rPr>
                              <w:t>図</w:t>
                            </w:r>
                            <w:r>
                              <w:rPr>
                                <w:rFonts w:hint="eastAsia"/>
                                <w:color w:val="FF0000"/>
                              </w:rPr>
                              <w:t>1</w:t>
                            </w:r>
                          </w:p>
                          <w:p w14:paraId="36808085" w14:textId="77530685" w:rsidR="00E35370" w:rsidRDefault="00E35370" w:rsidP="00EE1B28">
                            <w:pPr>
                              <w:rPr>
                                <w:color w:val="FF0000"/>
                              </w:rPr>
                            </w:pPr>
                            <w:r w:rsidRPr="00716746">
                              <w:rPr>
                                <w:rFonts w:hint="eastAsia"/>
                                <w:color w:val="FF0000"/>
                              </w:rPr>
                              <w:t>幅</w:t>
                            </w:r>
                            <w:r>
                              <w:rPr>
                                <w:color w:val="FF0000"/>
                              </w:rPr>
                              <w:t xml:space="preserve">7 </w:t>
                            </w:r>
                            <w:r w:rsidRPr="00716746">
                              <w:rPr>
                                <w:rFonts w:hint="eastAsia"/>
                                <w:color w:val="FF0000"/>
                              </w:rPr>
                              <w:t>cm</w:t>
                            </w:r>
                          </w:p>
                          <w:p w14:paraId="7ACF39C4" w14:textId="77777777" w:rsidR="00E35370" w:rsidRPr="00716746" w:rsidRDefault="00E35370" w:rsidP="00EE1B28">
                            <w:pPr>
                              <w:rPr>
                                <w:color w:val="FF0000"/>
                              </w:rPr>
                            </w:pPr>
                            <w:r>
                              <w:rPr>
                                <w:rFonts w:hint="eastAsia"/>
                                <w:color w:val="FF0000"/>
                              </w:rPr>
                              <w:t>カラー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A7D45" id="_x0000_t202" coordsize="21600,21600" o:spt="202" path="m,l,21600r21600,l21600,xe">
                <v:stroke joinstyle="miter"/>
                <v:path gradientshapeok="t" o:connecttype="rect"/>
              </v:shapetype>
              <v:shape id="Text Box 3" o:spid="_x0000_s1027" type="#_x0000_t202" style="position:absolute;left:0;text-align:left;margin-left:341.65pt;margin-top:91.55pt;width:72.5pt;height: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" strokecolor="red">
                <v:path arrowok="t"/>
                <v:textbox inset="5.85pt,.7pt,5.85pt,.7pt">
                  <w:txbxContent>
                    <w:p w14:paraId="1EE79D0B" w14:textId="77777777" w:rsidR="00E35370" w:rsidRPr="00716746" w:rsidRDefault="00E35370" w:rsidP="00EE1B28">
                      <w:pPr>
                        <w:rPr>
                          <w:color w:val="FF0000"/>
                        </w:rPr>
                      </w:pPr>
                      <w:r w:rsidRPr="00716746">
                        <w:rPr>
                          <w:rFonts w:hint="eastAsia"/>
                          <w:color w:val="FF0000"/>
                        </w:rPr>
                        <w:t>図</w:t>
                      </w:r>
                      <w:r>
                        <w:rPr>
                          <w:rFonts w:hint="eastAsia"/>
                          <w:color w:val="FF0000"/>
                        </w:rPr>
                        <w:t>1</w:t>
                      </w:r>
                    </w:p>
                    <w:p w14:paraId="36808085" w14:textId="77530685" w:rsidR="00E35370" w:rsidRDefault="00E35370" w:rsidP="00EE1B28">
                      <w:pPr>
                        <w:rPr>
                          <w:color w:val="FF0000"/>
                        </w:rPr>
                      </w:pPr>
                      <w:r w:rsidRPr="00716746">
                        <w:rPr>
                          <w:rFonts w:hint="eastAsia"/>
                          <w:color w:val="FF0000"/>
                        </w:rPr>
                        <w:t>幅</w:t>
                      </w:r>
                      <w:r>
                        <w:rPr>
                          <w:color w:val="FF0000"/>
                        </w:rPr>
                        <w:t xml:space="preserve">7 </w:t>
                      </w:r>
                      <w:r w:rsidRPr="00716746">
                        <w:rPr>
                          <w:rFonts w:hint="eastAsia"/>
                          <w:color w:val="FF0000"/>
                        </w:rPr>
                        <w:t>cm</w:t>
                      </w:r>
                    </w:p>
                    <w:p w14:paraId="7ACF39C4" w14:textId="77777777" w:rsidR="00E35370" w:rsidRPr="00716746" w:rsidRDefault="00E35370" w:rsidP="00EE1B28">
                      <w:pPr>
                        <w:rPr>
                          <w:color w:val="FF0000"/>
                        </w:rPr>
                      </w:pPr>
                      <w:r>
                        <w:rPr>
                          <w:rFonts w:hint="eastAsia"/>
                          <w:color w:val="FF0000"/>
                        </w:rPr>
                        <w:t>カラー</w:t>
                      </w:r>
                    </w:p>
                  </w:txbxContent>
                </v:textbox>
              </v:shape>
            </w:pict>
          </mc:Fallback>
        </mc:AlternateContent>
      </w:r>
      <w:r w:rsidR="007322B2" w:rsidRPr="002A0DEC">
        <w:rPr>
          <w:rFonts w:hint="eastAsia"/>
          <w:noProof/>
        </w:rPr>
        <w:drawing>
          <wp:inline distT="0" distB="0" distL="0" distR="0" wp14:anchorId="2253E341" wp14:editId="2DFC077E">
            <wp:extent cx="2520000" cy="1893240"/>
            <wp:effectExtent l="0" t="0" r="0" b="0"/>
            <wp:docPr id="11" name="図 11" descr="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893240"/>
                    </a:xfrm>
                    <a:prstGeom prst="rect">
                      <a:avLst/>
                    </a:prstGeom>
                    <a:noFill/>
                    <a:ln>
                      <a:noFill/>
                    </a:ln>
                  </pic:spPr>
                </pic:pic>
              </a:graphicData>
            </a:graphic>
          </wp:inline>
        </w:drawing>
      </w:r>
    </w:p>
    <w:p w14:paraId="2C76A0ED" w14:textId="0E4CD496" w:rsidR="007322B2" w:rsidRPr="002A0DEC" w:rsidRDefault="007322B2" w:rsidP="002C19AF">
      <w:pPr>
        <w:suppressLineNumbers/>
        <w:ind w:left="310"/>
        <w:jc w:val="center"/>
      </w:pPr>
      <w:r w:rsidRPr="002C19AF">
        <w:rPr>
          <w:rFonts w:ascii="ＭＳ ゴシック" w:eastAsia="ＭＳ ゴシック" w:hAnsi="ＭＳ ゴシック" w:hint="eastAsia"/>
        </w:rPr>
        <w:t>図１</w:t>
      </w:r>
      <w:r w:rsidRPr="002A0DEC">
        <w:rPr>
          <w:rFonts w:hint="eastAsia"/>
        </w:rPr>
        <w:t xml:space="preserve"> </w:t>
      </w:r>
      <w:r w:rsidRPr="002A0DEC">
        <w:rPr>
          <w:rFonts w:hint="eastAsia"/>
        </w:rPr>
        <w:t>塩分遡上の様子</w:t>
      </w:r>
    </w:p>
    <w:p w14:paraId="07136F05" w14:textId="1165BB6A" w:rsidR="007322B2" w:rsidRPr="002A0DEC" w:rsidRDefault="007322B2" w:rsidP="002C19AF">
      <w:pPr>
        <w:suppressLineNumbers/>
        <w:ind w:left="310"/>
        <w:jc w:val="center"/>
      </w:pPr>
      <w:r w:rsidRPr="002A0DEC">
        <w:rPr>
          <w:rFonts w:hint="eastAsia"/>
          <w:noProof/>
        </w:rPr>
        <mc:AlternateContent>
          <mc:Choice Requires="wps">
            <w:drawing>
              <wp:anchor distT="0" distB="0" distL="114300" distR="114300" simplePos="0" relativeHeight="251675648" behindDoc="0" locked="0" layoutInCell="1" allowOverlap="1" wp14:anchorId="211E42E7" wp14:editId="06D39E2A">
                <wp:simplePos x="0" y="0"/>
                <wp:positionH relativeFrom="column">
                  <wp:posOffset>4527892</wp:posOffset>
                </wp:positionH>
                <wp:positionV relativeFrom="paragraph">
                  <wp:posOffset>1357044</wp:posOffset>
                </wp:positionV>
                <wp:extent cx="920750" cy="698500"/>
                <wp:effectExtent l="0" t="0" r="12700" b="2540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750" cy="698500"/>
                        </a:xfrm>
                        <a:prstGeom prst="rect">
                          <a:avLst/>
                        </a:prstGeom>
                        <a:solidFill>
                          <a:srgbClr val="FFFFFF"/>
                        </a:solidFill>
                        <a:ln w="9525">
                          <a:solidFill>
                            <a:srgbClr val="FF0000"/>
                          </a:solidFill>
                          <a:miter lim="800000"/>
                          <a:headEnd/>
                          <a:tailEnd/>
                        </a:ln>
                      </wps:spPr>
                      <wps:txbx>
                        <w:txbxContent>
                          <w:p w14:paraId="43536698" w14:textId="46C63A3C" w:rsidR="00E35370" w:rsidRPr="00716746" w:rsidRDefault="00E35370" w:rsidP="007322B2">
                            <w:pPr>
                              <w:rPr>
                                <w:color w:val="FF0000"/>
                              </w:rPr>
                            </w:pPr>
                            <w:r w:rsidRPr="00716746">
                              <w:rPr>
                                <w:rFonts w:hint="eastAsia"/>
                                <w:color w:val="FF0000"/>
                              </w:rPr>
                              <w:t>図</w:t>
                            </w:r>
                            <w:r>
                              <w:rPr>
                                <w:color w:val="FF0000"/>
                              </w:rPr>
                              <w:t>2</w:t>
                            </w:r>
                          </w:p>
                          <w:p w14:paraId="7193A996" w14:textId="0D65FE14" w:rsidR="00E35370" w:rsidRDefault="00E35370" w:rsidP="007322B2">
                            <w:pPr>
                              <w:rPr>
                                <w:color w:val="FF0000"/>
                              </w:rPr>
                            </w:pPr>
                            <w:r w:rsidRPr="00716746">
                              <w:rPr>
                                <w:rFonts w:hint="eastAsia"/>
                                <w:color w:val="FF0000"/>
                              </w:rPr>
                              <w:t>幅</w:t>
                            </w:r>
                            <w:r>
                              <w:rPr>
                                <w:color w:val="FF0000"/>
                              </w:rPr>
                              <w:t xml:space="preserve">7 </w:t>
                            </w:r>
                            <w:r w:rsidRPr="00716746">
                              <w:rPr>
                                <w:rFonts w:hint="eastAsia"/>
                                <w:color w:val="FF0000"/>
                              </w:rPr>
                              <w:t>cm</w:t>
                            </w:r>
                          </w:p>
                          <w:p w14:paraId="48DDCD90" w14:textId="77777777" w:rsidR="00E35370" w:rsidRPr="00716746" w:rsidRDefault="00E35370" w:rsidP="007322B2">
                            <w:pPr>
                              <w:rPr>
                                <w:color w:val="FF0000"/>
                              </w:rPr>
                            </w:pPr>
                            <w:r>
                              <w:rPr>
                                <w:rFonts w:hint="eastAsia"/>
                                <w:color w:val="FF0000"/>
                              </w:rPr>
                              <w:t>カラー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E42E7" id="_x0000_t202" coordsize="21600,21600" o:spt="202" path="m,l,21600r21600,l21600,xe">
                <v:stroke joinstyle="miter"/>
                <v:path gradientshapeok="t" o:connecttype="rect"/>
              </v:shapetype>
              <v:shape id="_x0000_s1038" type="#_x0000_t202" style="position:absolute;left:0;text-align:left;margin-left:356.55pt;margin-top:106.85pt;width:72.5pt;height: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" strokecolor="red">
                <v:path arrowok="t"/>
                <v:textbox inset="5.85pt,.7pt,5.85pt,.7pt">
                  <w:txbxContent>
                    <w:p w14:paraId="43536698" w14:textId="46C63A3C" w:rsidR="00E35370" w:rsidRPr="00716746" w:rsidRDefault="00E35370" w:rsidP="007322B2">
                      <w:pPr>
                        <w:rPr>
                          <w:color w:val="FF0000"/>
                        </w:rPr>
                      </w:pPr>
                      <w:r w:rsidRPr="00716746">
                        <w:rPr>
                          <w:rFonts w:hint="eastAsia"/>
                          <w:color w:val="FF0000"/>
                        </w:rPr>
                        <w:t>図</w:t>
                      </w:r>
                      <w:r>
                        <w:rPr>
                          <w:color w:val="FF0000"/>
                        </w:rPr>
                        <w:t>2</w:t>
                      </w:r>
                    </w:p>
                    <w:p w14:paraId="7193A996" w14:textId="0D65FE14" w:rsidR="00E35370" w:rsidRDefault="00E35370" w:rsidP="007322B2">
                      <w:pPr>
                        <w:rPr>
                          <w:color w:val="FF0000"/>
                        </w:rPr>
                      </w:pPr>
                      <w:r w:rsidRPr="00716746">
                        <w:rPr>
                          <w:rFonts w:hint="eastAsia"/>
                          <w:color w:val="FF0000"/>
                        </w:rPr>
                        <w:t>幅</w:t>
                      </w:r>
                      <w:r>
                        <w:rPr>
                          <w:color w:val="FF0000"/>
                        </w:rPr>
                        <w:t xml:space="preserve">7 </w:t>
                      </w:r>
                      <w:r w:rsidRPr="00716746">
                        <w:rPr>
                          <w:rFonts w:hint="eastAsia"/>
                          <w:color w:val="FF0000"/>
                        </w:rPr>
                        <w:t>cm</w:t>
                      </w:r>
                    </w:p>
                    <w:p w14:paraId="48DDCD90" w14:textId="77777777" w:rsidR="00E35370" w:rsidRPr="00716746" w:rsidRDefault="00E35370" w:rsidP="007322B2">
                      <w:pPr>
                        <w:rPr>
                          <w:color w:val="FF0000"/>
                        </w:rPr>
                      </w:pPr>
                      <w:r>
                        <w:rPr>
                          <w:rFonts w:hint="eastAsia"/>
                          <w:color w:val="FF0000"/>
                        </w:rPr>
                        <w:t>カラー</w:t>
                      </w:r>
                    </w:p>
                  </w:txbxContent>
                </v:textbox>
              </v:shape>
            </w:pict>
          </mc:Fallback>
        </mc:AlternateContent>
      </w:r>
      <w:r w:rsidRPr="002A0DEC">
        <w:rPr>
          <w:noProof/>
        </w:rPr>
        <w:drawing>
          <wp:inline distT="0" distB="0" distL="0" distR="0" wp14:anchorId="0B009786" wp14:editId="30EA19C9">
            <wp:extent cx="2520000" cy="1937880"/>
            <wp:effectExtent l="0" t="0" r="0" b="5715"/>
            <wp:docPr id="12" name="図 12" descr="ryu_t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u_t3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937880"/>
                    </a:xfrm>
                    <a:prstGeom prst="rect">
                      <a:avLst/>
                    </a:prstGeom>
                    <a:noFill/>
                    <a:ln>
                      <a:noFill/>
                    </a:ln>
                  </pic:spPr>
                </pic:pic>
              </a:graphicData>
            </a:graphic>
          </wp:inline>
        </w:drawing>
      </w:r>
    </w:p>
    <w:p w14:paraId="0F96B7E9" w14:textId="07C78E6C" w:rsidR="007322B2" w:rsidRPr="002A0DEC" w:rsidRDefault="007322B2" w:rsidP="002C19AF">
      <w:pPr>
        <w:suppressLineNumbers/>
        <w:ind w:left="310"/>
        <w:jc w:val="center"/>
      </w:pPr>
      <w:r w:rsidRPr="002C19AF">
        <w:rPr>
          <w:rFonts w:ascii="ＭＳ ゴシック" w:eastAsia="ＭＳ ゴシック" w:hAnsi="ＭＳ ゴシック" w:hint="eastAsia"/>
        </w:rPr>
        <w:t>図</w:t>
      </w:r>
      <w:r w:rsidRPr="002C19AF">
        <w:rPr>
          <w:rFonts w:ascii="ＭＳ ゴシック" w:eastAsia="ＭＳ ゴシック" w:hAnsi="ＭＳ ゴシック"/>
        </w:rPr>
        <w:t>2</w:t>
      </w:r>
      <w:r w:rsidRPr="002A0DEC">
        <w:rPr>
          <w:rFonts w:hint="eastAsia"/>
        </w:rPr>
        <w:t xml:space="preserve">　水面温度の変化</w:t>
      </w:r>
    </w:p>
    <w:p w14:paraId="699E8C22" w14:textId="28722045" w:rsidR="007322B2" w:rsidRPr="002A0DEC" w:rsidRDefault="007322B2" w:rsidP="002C19AF">
      <w:pPr>
        <w:suppressLineNumbers/>
        <w:ind w:left="310"/>
      </w:pPr>
    </w:p>
    <w:p w14:paraId="0272D816" w14:textId="4FB4AFFB" w:rsidR="007322B2" w:rsidRPr="002A0DEC" w:rsidRDefault="007322B2" w:rsidP="002C19AF">
      <w:pPr>
        <w:suppressLineNumbers/>
        <w:ind w:left="310"/>
        <w:jc w:val="center"/>
      </w:pPr>
      <w:r w:rsidRPr="002C19AF">
        <w:rPr>
          <w:rFonts w:ascii="ＭＳ ゴシック" w:eastAsia="ＭＳ ゴシック" w:hAnsi="ＭＳ ゴシック"/>
          <w:noProof/>
        </w:rPr>
        <w:lastRenderedPageBreak/>
        <mc:AlternateContent>
          <mc:Choice Requires="wps">
            <w:drawing>
              <wp:anchor distT="0" distB="0" distL="114300" distR="114300" simplePos="0" relativeHeight="251673600" behindDoc="0" locked="0" layoutInCell="1" allowOverlap="1" wp14:anchorId="787239F5" wp14:editId="61D003E0">
                <wp:simplePos x="0" y="0"/>
                <wp:positionH relativeFrom="column">
                  <wp:posOffset>4902298</wp:posOffset>
                </wp:positionH>
                <wp:positionV relativeFrom="paragraph">
                  <wp:posOffset>582295</wp:posOffset>
                </wp:positionV>
                <wp:extent cx="584200" cy="679450"/>
                <wp:effectExtent l="0" t="0" r="2540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00" cy="679450"/>
                        </a:xfrm>
                        <a:prstGeom prst="rect">
                          <a:avLst/>
                        </a:prstGeom>
                        <a:solidFill>
                          <a:srgbClr val="FFFFFF"/>
                        </a:solidFill>
                        <a:ln w="9525">
                          <a:solidFill>
                            <a:srgbClr val="FF0000"/>
                          </a:solidFill>
                          <a:miter lim="800000"/>
                          <a:headEnd/>
                          <a:tailEnd/>
                        </a:ln>
                      </wps:spPr>
                      <wps:txbx>
                        <w:txbxContent>
                          <w:p w14:paraId="0F40FC40" w14:textId="77777777" w:rsidR="00E35370" w:rsidRPr="00716746" w:rsidRDefault="00E35370" w:rsidP="00762FDF">
                            <w:pPr>
                              <w:rPr>
                                <w:color w:val="FF0000"/>
                              </w:rPr>
                            </w:pPr>
                            <w:r>
                              <w:rPr>
                                <w:rFonts w:hint="eastAsia"/>
                                <w:color w:val="FF0000"/>
                              </w:rPr>
                              <w:t>表</w:t>
                            </w:r>
                            <w:r>
                              <w:rPr>
                                <w:color w:val="FF0000"/>
                              </w:rPr>
                              <w:t>1</w:t>
                            </w:r>
                          </w:p>
                          <w:p w14:paraId="4B19DC7F" w14:textId="77777777" w:rsidR="00E35370" w:rsidRDefault="00E35370" w:rsidP="00762FDF">
                            <w:pPr>
                              <w:rPr>
                                <w:color w:val="FF0000"/>
                              </w:rPr>
                            </w:pPr>
                            <w:r>
                              <w:rPr>
                                <w:rFonts w:hint="eastAsia"/>
                                <w:color w:val="FF0000"/>
                              </w:rPr>
                              <w:t>2</w:t>
                            </w:r>
                            <w:r>
                              <w:rPr>
                                <w:rFonts w:hint="eastAsia"/>
                                <w:color w:val="FF0000"/>
                              </w:rPr>
                              <w:t>段</w:t>
                            </w:r>
                          </w:p>
                          <w:p w14:paraId="3A2CC549" w14:textId="77777777" w:rsidR="00E35370" w:rsidRPr="00716746" w:rsidRDefault="00E35370" w:rsidP="00762FDF">
                            <w:pPr>
                              <w:rPr>
                                <w:color w:val="FF0000"/>
                              </w:rPr>
                            </w:pPr>
                            <w:r>
                              <w:rPr>
                                <w:rFonts w:hint="eastAsia"/>
                                <w:color w:val="FF0000"/>
                              </w:rPr>
                              <w:t>白黒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239F5" id="Text Box 2" o:spid="_x0000_s1039" type="#_x0000_t202" style="position:absolute;left:0;text-align:left;margin-left:386pt;margin-top:45.85pt;width:46pt;height: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" strokecolor="red">
                <v:path arrowok="t"/>
                <v:textbox inset="5.85pt,.7pt,5.85pt,.7pt">
                  <w:txbxContent>
                    <w:p w14:paraId="0F40FC40" w14:textId="77777777" w:rsidR="00E35370" w:rsidRPr="00716746" w:rsidRDefault="00E35370" w:rsidP="00762FDF">
                      <w:pPr>
                        <w:rPr>
                          <w:color w:val="FF0000"/>
                        </w:rPr>
                      </w:pPr>
                      <w:r>
                        <w:rPr>
                          <w:rFonts w:hint="eastAsia"/>
                          <w:color w:val="FF0000"/>
                        </w:rPr>
                        <w:t>表</w:t>
                      </w:r>
                      <w:r>
                        <w:rPr>
                          <w:color w:val="FF0000"/>
                        </w:rPr>
                        <w:t>1</w:t>
                      </w:r>
                    </w:p>
                    <w:p w14:paraId="4B19DC7F" w14:textId="77777777" w:rsidR="00E35370" w:rsidRDefault="00E35370" w:rsidP="00762FDF">
                      <w:pPr>
                        <w:rPr>
                          <w:color w:val="FF0000"/>
                        </w:rPr>
                      </w:pPr>
                      <w:r>
                        <w:rPr>
                          <w:rFonts w:hint="eastAsia"/>
                          <w:color w:val="FF0000"/>
                        </w:rPr>
                        <w:t>2</w:t>
                      </w:r>
                      <w:r>
                        <w:rPr>
                          <w:rFonts w:hint="eastAsia"/>
                          <w:color w:val="FF0000"/>
                        </w:rPr>
                        <w:t>段</w:t>
                      </w:r>
                    </w:p>
                    <w:p w14:paraId="3A2CC549" w14:textId="77777777" w:rsidR="00E35370" w:rsidRPr="00716746" w:rsidRDefault="00E35370" w:rsidP="00762FDF">
                      <w:pPr>
                        <w:rPr>
                          <w:color w:val="FF0000"/>
                        </w:rPr>
                      </w:pPr>
                      <w:r>
                        <w:rPr>
                          <w:rFonts w:hint="eastAsia"/>
                          <w:color w:val="FF0000"/>
                        </w:rPr>
                        <w:t>白黒</w:t>
                      </w:r>
                    </w:p>
                  </w:txbxContent>
                </v:textbox>
              </v:shape>
            </w:pict>
          </mc:Fallback>
        </mc:AlternateContent>
      </w:r>
      <w:r w:rsidRPr="002C19AF">
        <w:rPr>
          <w:rFonts w:ascii="ＭＳ ゴシック" w:eastAsia="ＭＳ ゴシック" w:hAnsi="ＭＳ ゴシック" w:hint="eastAsia"/>
        </w:rPr>
        <w:t>表</w:t>
      </w:r>
      <w:r w:rsidRPr="002C19AF">
        <w:rPr>
          <w:rFonts w:ascii="ＭＳ ゴシック" w:eastAsia="ＭＳ ゴシック" w:hAnsi="ＭＳ ゴシック"/>
        </w:rPr>
        <w:t>1</w:t>
      </w:r>
      <w:r w:rsidRPr="002A0DEC">
        <w:rPr>
          <w:rFonts w:hint="eastAsia"/>
        </w:rPr>
        <w:t xml:space="preserve">　パラメータのデフォルト値と設定値</w:t>
      </w:r>
    </w:p>
    <w:tbl>
      <w:tblPr>
        <w:tblW w:w="0" w:type="auto"/>
        <w:tblInd w:w="1392" w:type="dxa"/>
        <w:tblLook w:val="04A0" w:firstRow="1" w:lastRow="0" w:firstColumn="1" w:lastColumn="0" w:noHBand="0" w:noVBand="1"/>
      </w:tblPr>
      <w:tblGrid>
        <w:gridCol w:w="1909"/>
        <w:gridCol w:w="1909"/>
        <w:gridCol w:w="1909"/>
      </w:tblGrid>
      <w:tr w:rsidR="007322B2" w:rsidRPr="002A0DEC" w14:paraId="360584BC" w14:textId="77777777" w:rsidTr="002C19AF">
        <w:trPr>
          <w:trHeight w:val="187"/>
        </w:trPr>
        <w:tc>
          <w:tcPr>
            <w:tcW w:w="1909" w:type="dxa"/>
            <w:tcBorders>
              <w:top w:val="single" w:sz="4" w:space="0" w:color="auto"/>
              <w:bottom w:val="single" w:sz="4" w:space="0" w:color="auto"/>
            </w:tcBorders>
            <w:vAlign w:val="center"/>
          </w:tcPr>
          <w:p w14:paraId="0AD86E68" w14:textId="77777777" w:rsidR="007322B2" w:rsidRPr="002A0DEC" w:rsidRDefault="007322B2" w:rsidP="002C19AF">
            <w:pPr>
              <w:snapToGrid w:val="0"/>
              <w:ind w:left="310"/>
              <w:contextualSpacing/>
              <w:jc w:val="center"/>
              <w:rPr>
                <w:rFonts w:ascii="ＭＳ Ｐ明朝" w:eastAsia="ＭＳ Ｐ明朝" w:hAnsi="ＭＳ Ｐ明朝"/>
                <w:spacing w:val="14"/>
                <w:sz w:val="18"/>
              </w:rPr>
            </w:pPr>
            <w:r w:rsidRPr="002A0DEC">
              <w:rPr>
                <w:rFonts w:ascii="ＭＳ Ｐ明朝" w:eastAsia="ＭＳ Ｐ明朝" w:hAnsi="ＭＳ Ｐ明朝" w:hint="eastAsia"/>
                <w:spacing w:val="14"/>
                <w:sz w:val="18"/>
              </w:rPr>
              <w:t>パラメータ</w:t>
            </w:r>
          </w:p>
        </w:tc>
        <w:tc>
          <w:tcPr>
            <w:tcW w:w="1909" w:type="dxa"/>
            <w:tcBorders>
              <w:top w:val="single" w:sz="4" w:space="0" w:color="auto"/>
              <w:bottom w:val="single" w:sz="4" w:space="0" w:color="auto"/>
            </w:tcBorders>
            <w:vAlign w:val="center"/>
          </w:tcPr>
          <w:p w14:paraId="2C1037EB" w14:textId="77777777" w:rsidR="007322B2" w:rsidRPr="002A0DEC" w:rsidRDefault="007322B2" w:rsidP="002C19AF">
            <w:pPr>
              <w:snapToGrid w:val="0"/>
              <w:ind w:left="310"/>
              <w:contextualSpacing/>
              <w:jc w:val="center"/>
              <w:rPr>
                <w:rFonts w:ascii="ＭＳ Ｐ明朝" w:eastAsia="ＭＳ Ｐ明朝" w:hAnsi="ＭＳ Ｐ明朝"/>
                <w:spacing w:val="14"/>
                <w:sz w:val="18"/>
              </w:rPr>
            </w:pPr>
            <w:r w:rsidRPr="002A0DEC">
              <w:rPr>
                <w:rFonts w:ascii="ＭＳ Ｐ明朝" w:eastAsia="ＭＳ Ｐ明朝" w:hAnsi="ＭＳ Ｐ明朝" w:hint="eastAsia"/>
                <w:spacing w:val="14"/>
                <w:sz w:val="18"/>
              </w:rPr>
              <w:t>デフォルト値</w:t>
            </w:r>
          </w:p>
        </w:tc>
        <w:tc>
          <w:tcPr>
            <w:tcW w:w="1909" w:type="dxa"/>
            <w:tcBorders>
              <w:top w:val="single" w:sz="4" w:space="0" w:color="auto"/>
              <w:bottom w:val="single" w:sz="4" w:space="0" w:color="auto"/>
            </w:tcBorders>
            <w:vAlign w:val="center"/>
          </w:tcPr>
          <w:p w14:paraId="053DFC52" w14:textId="77777777" w:rsidR="007322B2" w:rsidRPr="002A0DEC" w:rsidRDefault="007322B2" w:rsidP="002C19AF">
            <w:pPr>
              <w:snapToGrid w:val="0"/>
              <w:ind w:left="310"/>
              <w:contextualSpacing/>
              <w:jc w:val="center"/>
              <w:rPr>
                <w:rFonts w:ascii="ＭＳ Ｐ明朝" w:eastAsia="ＭＳ Ｐ明朝" w:hAnsi="ＭＳ Ｐ明朝"/>
                <w:spacing w:val="14"/>
                <w:sz w:val="18"/>
              </w:rPr>
            </w:pPr>
            <w:r w:rsidRPr="002A0DEC">
              <w:rPr>
                <w:rFonts w:ascii="ＭＳ Ｐ明朝" w:eastAsia="ＭＳ Ｐ明朝" w:hAnsi="ＭＳ Ｐ明朝" w:hint="eastAsia"/>
                <w:spacing w:val="14"/>
                <w:sz w:val="18"/>
              </w:rPr>
              <w:t>設定値</w:t>
            </w:r>
          </w:p>
        </w:tc>
      </w:tr>
      <w:tr w:rsidR="007322B2" w:rsidRPr="002A0DEC" w14:paraId="576DA071" w14:textId="77777777" w:rsidTr="002C19AF">
        <w:trPr>
          <w:trHeight w:val="245"/>
        </w:trPr>
        <w:tc>
          <w:tcPr>
            <w:tcW w:w="1909" w:type="dxa"/>
            <w:tcBorders>
              <w:top w:val="single" w:sz="4" w:space="0" w:color="auto"/>
            </w:tcBorders>
            <w:vAlign w:val="center"/>
          </w:tcPr>
          <w:p w14:paraId="0CC1DF34" w14:textId="77777777" w:rsidR="007322B2" w:rsidRPr="002A0DEC"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hint="eastAsia"/>
                <w:i/>
                <w:spacing w:val="14"/>
                <w:sz w:val="18"/>
              </w:rPr>
              <w:t>n</w:t>
            </w:r>
            <w:r w:rsidRPr="002A0DEC">
              <w:rPr>
                <w:rFonts w:ascii="Times New Roman" w:eastAsia="ＭＳ ゴシック" w:hAnsi="Times New Roman" w:hint="eastAsia"/>
                <w:spacing w:val="14"/>
                <w:sz w:val="18"/>
              </w:rPr>
              <w:t xml:space="preserve"> [m</w:t>
            </w:r>
            <w:r w:rsidRPr="002A0DEC">
              <w:rPr>
                <w:rFonts w:ascii="Times New Roman" w:eastAsia="ＭＳ ゴシック" w:hAnsi="Times New Roman" w:hint="eastAsia"/>
                <w:spacing w:val="14"/>
                <w:sz w:val="18"/>
                <w:vertAlign w:val="superscript"/>
              </w:rPr>
              <w:t>-1/3</w:t>
            </w:r>
            <w:r w:rsidRPr="002A0DEC">
              <w:rPr>
                <w:rFonts w:ascii="Times New Roman" w:eastAsia="ＭＳ ゴシック" w:hAnsi="Times New Roman" w:hint="eastAsia"/>
                <w:spacing w:val="14"/>
                <w:sz w:val="18"/>
              </w:rPr>
              <w:t>s]</w:t>
            </w:r>
          </w:p>
        </w:tc>
        <w:tc>
          <w:tcPr>
            <w:tcW w:w="1909" w:type="dxa"/>
            <w:tcBorders>
              <w:top w:val="single" w:sz="4" w:space="0" w:color="auto"/>
            </w:tcBorders>
            <w:vAlign w:val="center"/>
          </w:tcPr>
          <w:p w14:paraId="049C80D9" w14:textId="77777777" w:rsidR="007322B2" w:rsidRPr="002A0DEC"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hint="eastAsia"/>
                <w:spacing w:val="14"/>
                <w:sz w:val="18"/>
              </w:rPr>
              <w:t>0.</w:t>
            </w:r>
            <w:r w:rsidRPr="002A0DEC">
              <w:rPr>
                <w:rFonts w:ascii="Times New Roman" w:eastAsia="ＭＳ ゴシック" w:hAnsi="Times New Roman"/>
                <w:spacing w:val="14"/>
                <w:sz w:val="18"/>
              </w:rPr>
              <w:t>4</w:t>
            </w:r>
          </w:p>
        </w:tc>
        <w:tc>
          <w:tcPr>
            <w:tcW w:w="1909" w:type="dxa"/>
            <w:tcBorders>
              <w:top w:val="single" w:sz="4" w:space="0" w:color="auto"/>
            </w:tcBorders>
            <w:vAlign w:val="center"/>
          </w:tcPr>
          <w:p w14:paraId="0307A5BB" w14:textId="77777777" w:rsidR="007322B2" w:rsidRPr="002A0DEC"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hint="eastAsia"/>
                <w:spacing w:val="14"/>
                <w:sz w:val="18"/>
              </w:rPr>
              <w:t>0.</w:t>
            </w:r>
            <w:r w:rsidRPr="002A0DEC">
              <w:rPr>
                <w:rFonts w:ascii="Times New Roman" w:eastAsia="ＭＳ ゴシック" w:hAnsi="Times New Roman"/>
                <w:spacing w:val="14"/>
                <w:sz w:val="18"/>
              </w:rPr>
              <w:t>4</w:t>
            </w:r>
          </w:p>
        </w:tc>
      </w:tr>
      <w:tr w:rsidR="007322B2" w:rsidRPr="002A0DEC" w14:paraId="46EDC5C7" w14:textId="77777777" w:rsidTr="002C19AF">
        <w:trPr>
          <w:trHeight w:val="245"/>
        </w:trPr>
        <w:tc>
          <w:tcPr>
            <w:tcW w:w="1909" w:type="dxa"/>
            <w:vAlign w:val="center"/>
          </w:tcPr>
          <w:p w14:paraId="23B10105" w14:textId="77777777" w:rsidR="007322B2" w:rsidRPr="002A0DEC" w:rsidRDefault="007322B2" w:rsidP="002C19AF">
            <w:pPr>
              <w:snapToGrid w:val="0"/>
              <w:ind w:left="310"/>
              <w:contextualSpacing/>
              <w:jc w:val="center"/>
              <w:rPr>
                <w:rFonts w:ascii="Times New Roman" w:eastAsia="ＭＳ ゴシック" w:hAnsi="Times New Roman"/>
                <w:i/>
                <w:spacing w:val="14"/>
                <w:sz w:val="18"/>
              </w:rPr>
            </w:pPr>
            <w:r w:rsidRPr="002A0DEC">
              <w:rPr>
                <w:rFonts w:ascii="Times New Roman" w:eastAsia="ＭＳ ゴシック" w:hAnsi="Times New Roman" w:hint="eastAsia"/>
                <w:i/>
                <w:spacing w:val="14"/>
                <w:sz w:val="18"/>
              </w:rPr>
              <w:t>d</w:t>
            </w:r>
            <w:r w:rsidRPr="002A0DEC">
              <w:rPr>
                <w:rFonts w:ascii="Times New Roman" w:eastAsia="ＭＳ ゴシック" w:hAnsi="Times New Roman" w:hint="eastAsia"/>
                <w:i/>
                <w:spacing w:val="14"/>
                <w:sz w:val="18"/>
                <w:vertAlign w:val="subscript"/>
              </w:rPr>
              <w:t>a</w:t>
            </w:r>
            <w:r w:rsidRPr="002A0DEC">
              <w:rPr>
                <w:rFonts w:ascii="Times New Roman" w:eastAsia="ＭＳ ゴシック" w:hAnsi="Times New Roman" w:hint="eastAsia"/>
                <w:spacing w:val="14"/>
                <w:sz w:val="18"/>
              </w:rPr>
              <w:t xml:space="preserve"> [m]</w:t>
            </w:r>
          </w:p>
        </w:tc>
        <w:tc>
          <w:tcPr>
            <w:tcW w:w="1909" w:type="dxa"/>
            <w:vAlign w:val="center"/>
          </w:tcPr>
          <w:p w14:paraId="5880F1DC" w14:textId="77777777" w:rsidR="007322B2" w:rsidRPr="002A0DEC"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spacing w:val="14"/>
                <w:sz w:val="18"/>
              </w:rPr>
              <w:t>0.471</w:t>
            </w:r>
          </w:p>
        </w:tc>
        <w:tc>
          <w:tcPr>
            <w:tcW w:w="1909" w:type="dxa"/>
            <w:vAlign w:val="center"/>
          </w:tcPr>
          <w:p w14:paraId="65CB64FA" w14:textId="77777777" w:rsidR="007322B2" w:rsidRPr="002A0DEC"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spacing w:val="14"/>
                <w:sz w:val="18"/>
              </w:rPr>
              <w:t>0.471</w:t>
            </w:r>
          </w:p>
        </w:tc>
      </w:tr>
      <w:tr w:rsidR="007322B2" w:rsidRPr="002A0DEC" w14:paraId="58EB94C4" w14:textId="77777777" w:rsidTr="002C19AF">
        <w:trPr>
          <w:trHeight w:val="245"/>
        </w:trPr>
        <w:tc>
          <w:tcPr>
            <w:tcW w:w="1909" w:type="dxa"/>
            <w:vAlign w:val="center"/>
          </w:tcPr>
          <w:p w14:paraId="2AC93FE8" w14:textId="77777777" w:rsidR="007322B2" w:rsidRPr="002A0DEC" w:rsidRDefault="007322B2" w:rsidP="002C19AF">
            <w:pPr>
              <w:snapToGrid w:val="0"/>
              <w:ind w:left="310"/>
              <w:contextualSpacing/>
              <w:jc w:val="center"/>
              <w:rPr>
                <w:rFonts w:ascii="Times New Roman" w:eastAsia="ＭＳ ゴシック" w:hAnsi="Times New Roman"/>
                <w:i/>
                <w:spacing w:val="14"/>
                <w:sz w:val="18"/>
              </w:rPr>
            </w:pPr>
            <w:r w:rsidRPr="002A0DEC">
              <w:rPr>
                <w:rFonts w:ascii="Times New Roman" w:eastAsia="ＭＳ ゴシック" w:hAnsi="Times New Roman" w:hint="eastAsia"/>
                <w:i/>
                <w:spacing w:val="14"/>
                <w:sz w:val="18"/>
              </w:rPr>
              <w:t>d</w:t>
            </w:r>
            <w:r w:rsidRPr="002A0DEC">
              <w:rPr>
                <w:rFonts w:ascii="Times New Roman" w:eastAsia="ＭＳ ゴシック" w:hAnsi="Times New Roman" w:hint="eastAsia"/>
                <w:i/>
                <w:spacing w:val="14"/>
                <w:sz w:val="18"/>
                <w:vertAlign w:val="subscript"/>
              </w:rPr>
              <w:t>m</w:t>
            </w:r>
            <w:r w:rsidRPr="002A0DEC">
              <w:rPr>
                <w:rFonts w:ascii="Times New Roman" w:eastAsia="ＭＳ ゴシック" w:hAnsi="Times New Roman" w:hint="eastAsia"/>
                <w:spacing w:val="14"/>
                <w:sz w:val="18"/>
              </w:rPr>
              <w:t xml:space="preserve"> [m]</w:t>
            </w:r>
          </w:p>
        </w:tc>
        <w:tc>
          <w:tcPr>
            <w:tcW w:w="1909" w:type="dxa"/>
            <w:vAlign w:val="center"/>
          </w:tcPr>
          <w:p w14:paraId="05A56E3E" w14:textId="77777777" w:rsidR="007322B2" w:rsidRPr="002A0DEC"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spacing w:val="14"/>
                <w:sz w:val="18"/>
              </w:rPr>
              <w:t>-</w:t>
            </w:r>
          </w:p>
        </w:tc>
        <w:tc>
          <w:tcPr>
            <w:tcW w:w="1909" w:type="dxa"/>
            <w:vAlign w:val="center"/>
          </w:tcPr>
          <w:p w14:paraId="3682F486" w14:textId="77777777" w:rsidR="007322B2" w:rsidRPr="002A0DEC"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hint="eastAsia"/>
                <w:spacing w:val="14"/>
                <w:sz w:val="18"/>
              </w:rPr>
              <w:t>0</w:t>
            </w:r>
            <w:r w:rsidRPr="002A0DEC">
              <w:rPr>
                <w:rFonts w:ascii="Times New Roman" w:eastAsia="ＭＳ ゴシック" w:hAnsi="Times New Roman"/>
                <w:spacing w:val="14"/>
                <w:sz w:val="18"/>
              </w:rPr>
              <w:t>.05</w:t>
            </w:r>
          </w:p>
        </w:tc>
      </w:tr>
      <w:tr w:rsidR="007322B2" w:rsidRPr="002A0DEC" w14:paraId="5293AD59" w14:textId="77777777" w:rsidTr="002C19AF">
        <w:trPr>
          <w:trHeight w:val="245"/>
        </w:trPr>
        <w:tc>
          <w:tcPr>
            <w:tcW w:w="1909" w:type="dxa"/>
            <w:vAlign w:val="center"/>
          </w:tcPr>
          <w:p w14:paraId="60B7061B" w14:textId="77777777" w:rsidR="007322B2" w:rsidRPr="002A0DEC" w:rsidRDefault="007322B2" w:rsidP="002C19AF">
            <w:pPr>
              <w:snapToGrid w:val="0"/>
              <w:ind w:left="310"/>
              <w:contextualSpacing/>
              <w:jc w:val="center"/>
              <w:rPr>
                <w:rFonts w:ascii="Times New Roman" w:eastAsia="ＭＳ ゴシック" w:hAnsi="Times New Roman"/>
                <w:i/>
                <w:spacing w:val="14"/>
                <w:sz w:val="18"/>
              </w:rPr>
            </w:pPr>
            <w:r w:rsidRPr="002A0DEC">
              <w:rPr>
                <w:rFonts w:ascii="Times New Roman" w:eastAsia="ＭＳ ゴシック" w:hAnsi="Times New Roman" w:hint="eastAsia"/>
                <w:i/>
                <w:spacing w:val="14"/>
                <w:sz w:val="18"/>
              </w:rPr>
              <w:t>k</w:t>
            </w:r>
            <w:r w:rsidRPr="002A0DEC">
              <w:rPr>
                <w:rFonts w:ascii="Times New Roman" w:eastAsia="ＭＳ ゴシック" w:hAnsi="Times New Roman" w:hint="eastAsia"/>
                <w:i/>
                <w:spacing w:val="14"/>
                <w:sz w:val="18"/>
                <w:vertAlign w:val="subscript"/>
              </w:rPr>
              <w:t>a</w:t>
            </w:r>
            <w:r w:rsidRPr="002A0DEC">
              <w:rPr>
                <w:rFonts w:ascii="Times New Roman" w:eastAsia="ＭＳ ゴシック" w:hAnsi="Times New Roman" w:hint="eastAsia"/>
                <w:spacing w:val="14"/>
                <w:sz w:val="18"/>
              </w:rPr>
              <w:t xml:space="preserve"> [m/s]</w:t>
            </w:r>
          </w:p>
        </w:tc>
        <w:tc>
          <w:tcPr>
            <w:tcW w:w="1909" w:type="dxa"/>
            <w:vAlign w:val="center"/>
          </w:tcPr>
          <w:p w14:paraId="68723104" w14:textId="77777777" w:rsidR="007322B2" w:rsidRPr="002A0DEC"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spacing w:val="14"/>
                <w:sz w:val="18"/>
              </w:rPr>
              <w:t>0.1</w:t>
            </w:r>
          </w:p>
        </w:tc>
        <w:tc>
          <w:tcPr>
            <w:tcW w:w="1909" w:type="dxa"/>
            <w:vAlign w:val="center"/>
          </w:tcPr>
          <w:p w14:paraId="7FCF6647" w14:textId="77777777" w:rsidR="007322B2" w:rsidRPr="002A0DEC"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spacing w:val="14"/>
                <w:sz w:val="18"/>
              </w:rPr>
              <w:t>0.03</w:t>
            </w:r>
          </w:p>
        </w:tc>
      </w:tr>
      <w:tr w:rsidR="007322B2" w:rsidRPr="002A0DEC" w14:paraId="073E6036" w14:textId="77777777" w:rsidTr="002C19AF">
        <w:trPr>
          <w:trHeight w:val="245"/>
        </w:trPr>
        <w:tc>
          <w:tcPr>
            <w:tcW w:w="1909" w:type="dxa"/>
            <w:vAlign w:val="center"/>
          </w:tcPr>
          <w:p w14:paraId="066E1D68" w14:textId="77777777" w:rsidR="007322B2" w:rsidRPr="002A0DEC" w:rsidRDefault="007322B2" w:rsidP="002C19AF">
            <w:pPr>
              <w:snapToGrid w:val="0"/>
              <w:ind w:left="310"/>
              <w:contextualSpacing/>
              <w:jc w:val="center"/>
              <w:rPr>
                <w:rFonts w:ascii="Symbol" w:eastAsia="ＭＳ ゴシック" w:hAnsi="Symbol"/>
                <w:i/>
                <w:spacing w:val="14"/>
                <w:sz w:val="18"/>
              </w:rPr>
            </w:pPr>
            <w:r w:rsidRPr="002A0DEC">
              <w:rPr>
                <w:rFonts w:ascii="Symbol" w:eastAsia="ＭＳ ゴシック" w:hAnsi="Symbol"/>
                <w:i/>
                <w:spacing w:val="14"/>
                <w:sz w:val="18"/>
              </w:rPr>
              <w:t></w:t>
            </w:r>
            <w:r w:rsidRPr="002A0DEC">
              <w:rPr>
                <w:rFonts w:ascii="Symbol" w:eastAsia="ＭＳ ゴシック" w:hAnsi="Symbol"/>
                <w:spacing w:val="14"/>
                <w:sz w:val="18"/>
              </w:rPr>
              <w:t></w:t>
            </w:r>
            <w:r w:rsidRPr="002A0DEC">
              <w:rPr>
                <w:rFonts w:ascii="Symbol" w:eastAsia="ＭＳ ゴシック" w:hAnsi="Symbol"/>
                <w:spacing w:val="14"/>
                <w:sz w:val="18"/>
              </w:rPr>
              <w:t></w:t>
            </w:r>
            <w:r w:rsidRPr="002A0DEC">
              <w:rPr>
                <w:rFonts w:ascii="Symbol" w:eastAsia="ＭＳ ゴシック" w:hAnsi="Symbol"/>
                <w:spacing w:val="14"/>
                <w:sz w:val="18"/>
              </w:rPr>
              <w:t></w:t>
            </w:r>
            <w:r w:rsidRPr="002A0DEC">
              <w:rPr>
                <w:rFonts w:ascii="Symbol" w:eastAsia="ＭＳ ゴシック" w:hAnsi="Symbol"/>
                <w:spacing w:val="14"/>
                <w:sz w:val="18"/>
              </w:rPr>
              <w:t></w:t>
            </w:r>
          </w:p>
        </w:tc>
        <w:tc>
          <w:tcPr>
            <w:tcW w:w="1909" w:type="dxa"/>
            <w:vAlign w:val="center"/>
          </w:tcPr>
          <w:p w14:paraId="496ACBBD" w14:textId="77777777" w:rsidR="007322B2" w:rsidRPr="002A0DEC"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spacing w:val="14"/>
                <w:sz w:val="18"/>
              </w:rPr>
              <w:t>-</w:t>
            </w:r>
          </w:p>
        </w:tc>
        <w:tc>
          <w:tcPr>
            <w:tcW w:w="1909" w:type="dxa"/>
            <w:vAlign w:val="center"/>
          </w:tcPr>
          <w:p w14:paraId="2116EAE7" w14:textId="77777777" w:rsidR="007322B2" w:rsidRPr="002A0DEC"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spacing w:val="14"/>
                <w:sz w:val="18"/>
              </w:rPr>
              <w:t>7.0</w:t>
            </w:r>
          </w:p>
        </w:tc>
      </w:tr>
      <w:tr w:rsidR="007322B2" w:rsidRPr="00417FC2" w14:paraId="57C4573F" w14:textId="77777777" w:rsidTr="002C19AF">
        <w:trPr>
          <w:trHeight w:val="349"/>
        </w:trPr>
        <w:tc>
          <w:tcPr>
            <w:tcW w:w="1909" w:type="dxa"/>
            <w:tcBorders>
              <w:bottom w:val="single" w:sz="4" w:space="0" w:color="auto"/>
            </w:tcBorders>
            <w:vAlign w:val="center"/>
          </w:tcPr>
          <w:p w14:paraId="7EFDA53F" w14:textId="77777777" w:rsidR="007322B2" w:rsidRPr="002A0DEC" w:rsidRDefault="007322B2" w:rsidP="002C19AF">
            <w:pPr>
              <w:snapToGrid w:val="0"/>
              <w:ind w:left="310"/>
              <w:contextualSpacing/>
              <w:jc w:val="center"/>
              <w:rPr>
                <w:rFonts w:ascii="Times New Roman" w:eastAsia="ＭＳ ゴシック" w:hAnsi="Times New Roman"/>
                <w:i/>
                <w:spacing w:val="14"/>
                <w:sz w:val="18"/>
              </w:rPr>
            </w:pPr>
            <w:proofErr w:type="spellStart"/>
            <w:r w:rsidRPr="002A0DEC">
              <w:rPr>
                <w:rFonts w:ascii="Times New Roman" w:eastAsia="ＭＳ ゴシック" w:hAnsi="Times New Roman" w:hint="eastAsia"/>
                <w:i/>
                <w:spacing w:val="14"/>
                <w:sz w:val="18"/>
              </w:rPr>
              <w:t>n</w:t>
            </w:r>
            <w:r w:rsidRPr="002A0DEC">
              <w:rPr>
                <w:rFonts w:ascii="Times New Roman" w:eastAsia="ＭＳ ゴシック" w:hAnsi="Times New Roman" w:hint="eastAsia"/>
                <w:i/>
                <w:spacing w:val="14"/>
                <w:sz w:val="18"/>
                <w:vertAlign w:val="subscript"/>
              </w:rPr>
              <w:t>river</w:t>
            </w:r>
            <w:proofErr w:type="spellEnd"/>
            <w:r w:rsidRPr="002A0DEC">
              <w:rPr>
                <w:rFonts w:ascii="Times New Roman" w:eastAsia="ＭＳ ゴシック" w:hAnsi="Times New Roman" w:hint="eastAsia"/>
                <w:spacing w:val="14"/>
                <w:sz w:val="18"/>
              </w:rPr>
              <w:t xml:space="preserve"> [m</w:t>
            </w:r>
            <w:r w:rsidRPr="002A0DEC">
              <w:rPr>
                <w:rFonts w:ascii="Times New Roman" w:eastAsia="ＭＳ ゴシック" w:hAnsi="Times New Roman" w:hint="eastAsia"/>
                <w:spacing w:val="14"/>
                <w:sz w:val="18"/>
                <w:vertAlign w:val="superscript"/>
              </w:rPr>
              <w:t>-1/3</w:t>
            </w:r>
            <w:r w:rsidRPr="002A0DEC">
              <w:rPr>
                <w:rFonts w:ascii="Times New Roman" w:eastAsia="ＭＳ ゴシック" w:hAnsi="Times New Roman" w:hint="eastAsia"/>
                <w:spacing w:val="14"/>
                <w:sz w:val="18"/>
              </w:rPr>
              <w:t>s]</w:t>
            </w:r>
          </w:p>
        </w:tc>
        <w:tc>
          <w:tcPr>
            <w:tcW w:w="3818" w:type="dxa"/>
            <w:gridSpan w:val="2"/>
            <w:tcBorders>
              <w:bottom w:val="single" w:sz="4" w:space="0" w:color="auto"/>
            </w:tcBorders>
            <w:vAlign w:val="center"/>
          </w:tcPr>
          <w:p w14:paraId="63B9537A" w14:textId="77777777" w:rsidR="007322B2" w:rsidRPr="00417FC2" w:rsidRDefault="007322B2" w:rsidP="002C19AF">
            <w:pPr>
              <w:snapToGrid w:val="0"/>
              <w:ind w:left="310"/>
              <w:contextualSpacing/>
              <w:jc w:val="center"/>
              <w:rPr>
                <w:rFonts w:ascii="Times New Roman" w:eastAsia="ＭＳ ゴシック" w:hAnsi="Times New Roman"/>
                <w:spacing w:val="14"/>
                <w:sz w:val="18"/>
              </w:rPr>
            </w:pPr>
            <w:r w:rsidRPr="002A0DEC">
              <w:rPr>
                <w:rFonts w:ascii="Times New Roman" w:eastAsia="ＭＳ ゴシック" w:hAnsi="Times New Roman" w:hint="eastAsia"/>
                <w:spacing w:val="14"/>
                <w:sz w:val="18"/>
              </w:rPr>
              <w:t>0.03</w:t>
            </w:r>
          </w:p>
        </w:tc>
      </w:tr>
    </w:tbl>
    <w:p w14:paraId="2DA82836" w14:textId="4E4B7F86" w:rsidR="00315BB2" w:rsidRDefault="00315BB2" w:rsidP="004B3453">
      <w:pPr>
        <w:ind w:left="651"/>
      </w:pPr>
    </w:p>
    <w:p w14:paraId="1D693C6D" w14:textId="29B1E345" w:rsidR="00652AF6" w:rsidRPr="002C19AF" w:rsidRDefault="00652AF6" w:rsidP="005913B6">
      <w:pPr>
        <w:ind w:left="163"/>
        <w:rPr>
          <w:rFonts w:ascii="ＭＳ ゴシック" w:eastAsia="ＭＳ ゴシック" w:hAnsi="ＭＳ ゴシック"/>
        </w:rPr>
      </w:pPr>
      <w:r w:rsidRPr="002C19AF">
        <w:rPr>
          <w:rFonts w:ascii="ＭＳ ゴシック" w:eastAsia="ＭＳ ゴシック" w:hAnsi="ＭＳ ゴシック" w:hint="eastAsia"/>
        </w:rPr>
        <w:t>謝</w:t>
      </w:r>
      <w:r w:rsidR="004D64F0" w:rsidRPr="002C19AF">
        <w:rPr>
          <w:rFonts w:ascii="ＭＳ ゴシック" w:eastAsia="ＭＳ ゴシック" w:hAnsi="ＭＳ ゴシック" w:hint="eastAsia"/>
        </w:rPr>
        <w:t xml:space="preserve">　</w:t>
      </w:r>
      <w:r w:rsidRPr="002C19AF">
        <w:rPr>
          <w:rFonts w:ascii="ＭＳ ゴシック" w:eastAsia="ＭＳ ゴシック" w:hAnsi="ＭＳ ゴシック" w:hint="eastAsia"/>
        </w:rPr>
        <w:t>辞</w:t>
      </w:r>
    </w:p>
    <w:p w14:paraId="693FEE8C" w14:textId="77777777" w:rsidR="00652AF6" w:rsidRPr="00C639E2" w:rsidRDefault="00652AF6" w:rsidP="00652AF6">
      <w:pPr>
        <w:ind w:left="310"/>
      </w:pPr>
    </w:p>
    <w:p w14:paraId="5549E8BB" w14:textId="54AE0764" w:rsidR="00592E31" w:rsidRPr="00C639E2" w:rsidRDefault="00652AF6" w:rsidP="00592E31">
      <w:pPr>
        <w:ind w:left="310" w:firstLineChars="100" w:firstLine="198"/>
      </w:pPr>
      <w:r w:rsidRPr="00C639E2">
        <w:rPr>
          <w:rFonts w:hint="eastAsia"/>
        </w:rPr>
        <w:t>謝辞・補注を記載する場合は引用（参考）文献リストの前に記載する。</w:t>
      </w:r>
      <w:r w:rsidR="00592E31" w:rsidRPr="00C639E2">
        <w:rPr>
          <w:rFonts w:hint="eastAsia"/>
        </w:rPr>
        <w:t>補注は本文中に上付き［</w:t>
      </w:r>
      <w:r w:rsidR="00592E31" w:rsidRPr="00C639E2">
        <w:t xml:space="preserve"> </w:t>
      </w:r>
      <w:r w:rsidR="00592E31" w:rsidRPr="00C639E2">
        <w:rPr>
          <w:rFonts w:hint="eastAsia"/>
        </w:rPr>
        <w:t>］で位置付ける</w:t>
      </w:r>
      <w:r w:rsidR="00592E31" w:rsidRPr="002C19AF">
        <w:rPr>
          <w:rFonts w:hint="eastAsia"/>
          <w:vertAlign w:val="superscript"/>
        </w:rPr>
        <w:t>［</w:t>
      </w:r>
      <w:r w:rsidR="00592E31" w:rsidRPr="002C19AF">
        <w:rPr>
          <w:vertAlign w:val="superscript"/>
        </w:rPr>
        <w:t>1</w:t>
      </w:r>
      <w:r w:rsidR="00592E31" w:rsidRPr="002C19AF">
        <w:rPr>
          <w:rFonts w:hint="eastAsia"/>
          <w:vertAlign w:val="superscript"/>
        </w:rPr>
        <w:t>］</w:t>
      </w:r>
      <w:r w:rsidR="00A42A98" w:rsidRPr="00C639E2">
        <w:rPr>
          <w:rFonts w:hint="eastAsia"/>
        </w:rPr>
        <w:t>。</w:t>
      </w:r>
      <w:r w:rsidR="00592E31" w:rsidRPr="00C639E2">
        <w:rPr>
          <w:rFonts w:hint="eastAsia"/>
        </w:rPr>
        <w:t>原則，補注は本文中ですべて引用する</w:t>
      </w:r>
      <w:r w:rsidR="004E6E28" w:rsidRPr="002C19AF">
        <w:rPr>
          <w:rFonts w:hint="eastAsia"/>
        </w:rPr>
        <w:t>こと</w:t>
      </w:r>
      <w:r w:rsidR="00A42A98" w:rsidRPr="00C639E2">
        <w:rPr>
          <w:rFonts w:hint="eastAsia"/>
        </w:rPr>
        <w:t>。</w:t>
      </w:r>
      <w:r w:rsidR="00592E31" w:rsidRPr="00C639E2">
        <w:rPr>
          <w:rFonts w:hint="eastAsia"/>
        </w:rPr>
        <w:t>補注の</w:t>
      </w:r>
      <w:r w:rsidR="00A42A98" w:rsidRPr="00C639E2">
        <w:rPr>
          <w:rFonts w:hint="eastAsia"/>
        </w:rPr>
        <w:t>書き方は次の例を参考にする。</w:t>
      </w:r>
    </w:p>
    <w:p w14:paraId="7BA907C8" w14:textId="72AD1438" w:rsidR="00652AF6" w:rsidRPr="00C639E2" w:rsidRDefault="00A42A98">
      <w:pPr>
        <w:ind w:left="310"/>
      </w:pPr>
      <w:r w:rsidRPr="00C639E2" w:rsidDel="00A42A98">
        <w:t xml:space="preserve"> </w:t>
      </w:r>
    </w:p>
    <w:p w14:paraId="1E9C7BC5" w14:textId="608BA708" w:rsidR="00652AF6" w:rsidRPr="002C19AF" w:rsidRDefault="00592E31" w:rsidP="00F01D90">
      <w:pPr>
        <w:ind w:leftChars="-1" w:left="-2" w:firstLineChars="101" w:firstLine="200"/>
        <w:rPr>
          <w:rFonts w:ascii="ＭＳ ゴシック" w:eastAsia="ＭＳ ゴシック" w:hAnsi="ＭＳ ゴシック"/>
        </w:rPr>
      </w:pPr>
      <w:r w:rsidRPr="002C19AF">
        <w:rPr>
          <w:rFonts w:ascii="ＭＳ ゴシック" w:eastAsia="ＭＳ ゴシック" w:hAnsi="ＭＳ ゴシック" w:hint="eastAsia"/>
        </w:rPr>
        <w:t>補　注</w:t>
      </w:r>
    </w:p>
    <w:p w14:paraId="5015FB97" w14:textId="21A2BEB2" w:rsidR="00592E31" w:rsidRPr="00C639E2" w:rsidRDefault="00592E31" w:rsidP="00592E31">
      <w:pPr>
        <w:ind w:left="310"/>
      </w:pPr>
      <w:r w:rsidRPr="00C639E2">
        <w:rPr>
          <w:rFonts w:hint="eastAsia"/>
        </w:rPr>
        <w:t>［</w:t>
      </w:r>
      <w:r w:rsidRPr="00C639E2">
        <w:t>1</w:t>
      </w:r>
      <w:r w:rsidRPr="00C639E2">
        <w:rPr>
          <w:rFonts w:hint="eastAsia"/>
        </w:rPr>
        <w:t>］</w:t>
      </w:r>
      <w:r w:rsidR="00207714" w:rsidRPr="00C639E2">
        <w:rPr>
          <w:rFonts w:hint="eastAsia"/>
        </w:rPr>
        <w:t>○○△△</w:t>
      </w:r>
      <w:r w:rsidRPr="00C639E2">
        <w:rPr>
          <w:rFonts w:hint="eastAsia"/>
        </w:rPr>
        <w:t>をもとにして作成した。</w:t>
      </w:r>
    </w:p>
    <w:p w14:paraId="5C5E070C" w14:textId="52E40AF9" w:rsidR="00592E31" w:rsidRPr="00C639E2" w:rsidRDefault="00592E31" w:rsidP="002C19AF">
      <w:pPr>
        <w:ind w:firstLineChars="150" w:firstLine="298"/>
      </w:pPr>
      <w:r w:rsidRPr="00C639E2">
        <w:rPr>
          <w:rFonts w:hint="eastAsia"/>
        </w:rPr>
        <w:t>［</w:t>
      </w:r>
      <w:r w:rsidRPr="00C639E2">
        <w:t>2</w:t>
      </w:r>
      <w:r w:rsidRPr="00C639E2">
        <w:rPr>
          <w:rFonts w:hint="eastAsia"/>
        </w:rPr>
        <w:t>］</w:t>
      </w:r>
      <w:r w:rsidRPr="00C639E2">
        <w:t>2023</w:t>
      </w:r>
      <w:r w:rsidRPr="00C639E2">
        <w:rPr>
          <w:rFonts w:hint="eastAsia"/>
        </w:rPr>
        <w:t>年度は，</w:t>
      </w:r>
      <w:r w:rsidR="00A42A98" w:rsidRPr="00C639E2">
        <w:rPr>
          <w:rFonts w:hint="eastAsia"/>
        </w:rPr>
        <w:t>～～～～～</w:t>
      </w:r>
      <w:r w:rsidRPr="00C639E2">
        <w:rPr>
          <w:rFonts w:hint="eastAsia"/>
        </w:rPr>
        <w:t>を中心として検討した。</w:t>
      </w:r>
    </w:p>
    <w:p w14:paraId="02296D5F" w14:textId="50EE139C" w:rsidR="00592E31" w:rsidRPr="00C639E2" w:rsidRDefault="00592E31" w:rsidP="00592E31">
      <w:pPr>
        <w:ind w:left="310"/>
      </w:pPr>
      <w:r w:rsidRPr="00C639E2">
        <w:rPr>
          <w:rFonts w:hint="eastAsia"/>
        </w:rPr>
        <w:t>［</w:t>
      </w:r>
      <w:r w:rsidRPr="00C639E2">
        <w:t>3</w:t>
      </w:r>
      <w:r w:rsidRPr="00C639E2">
        <w:rPr>
          <w:rFonts w:hint="eastAsia"/>
        </w:rPr>
        <w:t>］</w:t>
      </w:r>
      <w:r w:rsidR="00207714" w:rsidRPr="00C639E2">
        <w:rPr>
          <w:rFonts w:hint="eastAsia"/>
        </w:rPr>
        <w:t>△△△において</w:t>
      </w:r>
      <w:r w:rsidRPr="00C639E2">
        <w:rPr>
          <w:rFonts w:hint="eastAsia"/>
        </w:rPr>
        <w:t>は，</w:t>
      </w:r>
      <w:r w:rsidR="00207714" w:rsidRPr="00C639E2">
        <w:rPr>
          <w:rFonts w:hint="eastAsia"/>
        </w:rPr>
        <w:t>●</w:t>
      </w:r>
      <w:r w:rsidRPr="00C639E2">
        <w:rPr>
          <w:rFonts w:hint="eastAsia"/>
        </w:rPr>
        <w:t>地区を</w:t>
      </w:r>
      <w:r w:rsidR="00207714" w:rsidRPr="00C639E2">
        <w:rPr>
          <w:rFonts w:hint="eastAsia"/>
        </w:rPr>
        <w:t>▲</w:t>
      </w:r>
      <w:r w:rsidRPr="00C639E2">
        <w:rPr>
          <w:rFonts w:hint="eastAsia"/>
        </w:rPr>
        <w:t>グループに分けて実施された。</w:t>
      </w:r>
    </w:p>
    <w:p w14:paraId="1383B44A" w14:textId="5CA5189E" w:rsidR="00652AF6" w:rsidRDefault="00592E31" w:rsidP="00592E31">
      <w:pPr>
        <w:ind w:left="310"/>
      </w:pPr>
      <w:r w:rsidRPr="00C639E2">
        <w:rPr>
          <w:rFonts w:hint="eastAsia"/>
        </w:rPr>
        <w:t>［</w:t>
      </w:r>
      <w:r w:rsidRPr="00C639E2">
        <w:t>4</w:t>
      </w:r>
      <w:r w:rsidRPr="00C639E2">
        <w:rPr>
          <w:rFonts w:hint="eastAsia"/>
        </w:rPr>
        <w:t>］</w:t>
      </w:r>
      <w:r w:rsidR="00A42A98" w:rsidRPr="00C639E2">
        <w:rPr>
          <w:rFonts w:hint="eastAsia"/>
        </w:rPr>
        <w:t>検討時</w:t>
      </w:r>
      <w:r w:rsidRPr="00C639E2">
        <w:rPr>
          <w:rFonts w:hint="eastAsia"/>
        </w:rPr>
        <w:t>は，「</w:t>
      </w:r>
      <w:r w:rsidR="00A42A98" w:rsidRPr="00C639E2">
        <w:rPr>
          <w:rFonts w:hint="eastAsia"/>
        </w:rPr>
        <w:t>○○</w:t>
      </w:r>
      <w:r w:rsidR="00207714" w:rsidRPr="00C639E2">
        <w:rPr>
          <w:rFonts w:hint="eastAsia"/>
        </w:rPr>
        <w:t>」</w:t>
      </w:r>
      <w:r w:rsidR="00A42A98" w:rsidRPr="00C639E2">
        <w:rPr>
          <w:rFonts w:hint="eastAsia"/>
        </w:rPr>
        <w:t>と「△△」を区分することが困難だったため，～～として扱うこととした。</w:t>
      </w:r>
    </w:p>
    <w:p w14:paraId="3968500A" w14:textId="77777777" w:rsidR="007322B2" w:rsidRDefault="007322B2" w:rsidP="00315BB2">
      <w:pPr>
        <w:ind w:left="651"/>
      </w:pPr>
    </w:p>
    <w:p w14:paraId="271B618E" w14:textId="3E756EDC" w:rsidR="00315BB2" w:rsidRPr="002C19AF" w:rsidRDefault="00315BB2" w:rsidP="00315BB2">
      <w:pPr>
        <w:ind w:left="163"/>
        <w:rPr>
          <w:rFonts w:ascii="ＭＳ ゴシック" w:eastAsia="ＭＳ ゴシック" w:hAnsi="ＭＳ ゴシック"/>
        </w:rPr>
      </w:pPr>
      <w:r w:rsidRPr="002C19AF">
        <w:rPr>
          <w:rFonts w:ascii="ＭＳ ゴシック" w:eastAsia="ＭＳ ゴシック" w:hAnsi="ＭＳ ゴシック" w:hint="eastAsia"/>
        </w:rPr>
        <w:t>参考文献</w:t>
      </w:r>
    </w:p>
    <w:p w14:paraId="607A586E" w14:textId="77777777" w:rsidR="00315BB2" w:rsidRPr="002A0DEC" w:rsidRDefault="00315BB2" w:rsidP="00315BB2">
      <w:pPr>
        <w:ind w:left="163" w:firstLineChars="100" w:firstLine="198"/>
      </w:pPr>
    </w:p>
    <w:p w14:paraId="509F579D" w14:textId="07618C1C" w:rsidR="00315BB2" w:rsidRPr="002A0DEC" w:rsidRDefault="00315BB2" w:rsidP="00315BB2">
      <w:pPr>
        <w:ind w:firstLineChars="100" w:firstLine="198"/>
      </w:pPr>
      <w:r w:rsidRPr="002A0DEC">
        <w:rPr>
          <w:rFonts w:hint="eastAsia"/>
        </w:rPr>
        <w:t>文献の引用および参考文献リストについては次の</w:t>
      </w:r>
      <w:r w:rsidR="004D64F0">
        <w:rPr>
          <w:rFonts w:hint="eastAsia"/>
        </w:rPr>
        <w:t>方法</w:t>
      </w:r>
      <w:r w:rsidR="004D64F0">
        <w:rPr>
          <w:rFonts w:hint="eastAsia"/>
        </w:rPr>
        <w:t>A</w:t>
      </w:r>
      <w:r w:rsidRPr="00A42A98">
        <w:rPr>
          <w:rFonts w:hint="eastAsia"/>
        </w:rPr>
        <w:t>または</w:t>
      </w:r>
      <w:r w:rsidR="004D64F0">
        <w:rPr>
          <w:rFonts w:hint="eastAsia"/>
        </w:rPr>
        <w:t>方法</w:t>
      </w:r>
      <w:r w:rsidR="004D64F0">
        <w:rPr>
          <w:rFonts w:hint="eastAsia"/>
        </w:rPr>
        <w:t>B</w:t>
      </w:r>
      <w:r w:rsidRPr="002A0DEC">
        <w:rPr>
          <w:rFonts w:hint="eastAsia"/>
        </w:rPr>
        <w:t>に従う。</w:t>
      </w:r>
    </w:p>
    <w:p w14:paraId="0BF11235" w14:textId="77777777" w:rsidR="00315BB2" w:rsidRPr="002A0DEC" w:rsidRDefault="00315BB2" w:rsidP="00315BB2">
      <w:pPr>
        <w:ind w:firstLineChars="100" w:firstLine="198"/>
      </w:pPr>
    </w:p>
    <w:p w14:paraId="3A542B82" w14:textId="08CE41D3" w:rsidR="00315BB2" w:rsidRPr="002A0DEC" w:rsidRDefault="00315BB2" w:rsidP="00315BB2">
      <w:pPr>
        <w:ind w:left="163"/>
      </w:pPr>
      <w:r w:rsidRPr="002A0DEC">
        <w:rPr>
          <w:rFonts w:hint="eastAsia"/>
        </w:rPr>
        <w:t>方法</w:t>
      </w:r>
      <w:r w:rsidR="004D64F0">
        <w:rPr>
          <w:rFonts w:hint="eastAsia"/>
        </w:rPr>
        <w:t>A</w:t>
      </w:r>
    </w:p>
    <w:p w14:paraId="4A15F32B" w14:textId="77777777" w:rsidR="00315BB2" w:rsidRPr="002A0DEC" w:rsidRDefault="00315BB2" w:rsidP="00315BB2">
      <w:pPr>
        <w:ind w:firstLineChars="100" w:firstLine="198"/>
      </w:pPr>
    </w:p>
    <w:p w14:paraId="471E8366" w14:textId="072D9242" w:rsidR="00315BB2" w:rsidRPr="002A0DEC" w:rsidRDefault="00315BB2" w:rsidP="00315BB2">
      <w:pPr>
        <w:ind w:firstLineChars="100" w:firstLine="198"/>
      </w:pPr>
      <w:r w:rsidRPr="002A0DEC">
        <w:rPr>
          <w:rFonts w:hint="eastAsia"/>
        </w:rPr>
        <w:t>本文中での文献の引用は，引用順に，肩付き，片かっこで引用箇所に通し番号を記載することによって行う。同一文献は同一番号とする。文献が複数にわたる場合は，</w:t>
      </w:r>
      <w:r w:rsidR="00B10D17">
        <w:rPr>
          <w:rFonts w:hint="eastAsia"/>
        </w:rPr>
        <w:t>1,</w:t>
      </w:r>
      <w:r w:rsidR="00B10D17">
        <w:t xml:space="preserve"> </w:t>
      </w:r>
      <w:r w:rsidR="00B10D17">
        <w:rPr>
          <w:rFonts w:hint="eastAsia"/>
        </w:rPr>
        <w:t>2</w:t>
      </w:r>
      <w:r w:rsidRPr="002A0DEC">
        <w:rPr>
          <w:rFonts w:hint="eastAsia"/>
        </w:rPr>
        <w:t>）・・・・あるいは</w:t>
      </w:r>
      <w:r w:rsidR="00B10D17">
        <w:rPr>
          <w:rFonts w:hint="eastAsia"/>
        </w:rPr>
        <w:t>2</w:t>
      </w:r>
      <w:r w:rsidR="00B10D17">
        <w:rPr>
          <w:rFonts w:hint="eastAsia"/>
        </w:rPr>
        <w:t>—</w:t>
      </w:r>
      <w:r w:rsidR="00B10D17">
        <w:rPr>
          <w:rFonts w:hint="eastAsia"/>
        </w:rPr>
        <w:t>5</w:t>
      </w:r>
      <w:r w:rsidRPr="002A0DEC">
        <w:rPr>
          <w:rFonts w:hint="eastAsia"/>
        </w:rPr>
        <w:t>）などとする。引用した文献は引用順に番号を付け，本文末に参考文献としてまとめて記載する。</w:t>
      </w:r>
    </w:p>
    <w:p w14:paraId="78A3C488" w14:textId="395D5538" w:rsidR="00315BB2" w:rsidRPr="00B7762F" w:rsidRDefault="00315BB2" w:rsidP="00315BB2">
      <w:pPr>
        <w:ind w:firstLineChars="100" w:firstLine="198"/>
      </w:pPr>
      <w:r w:rsidRPr="002A0DEC">
        <w:rPr>
          <w:rFonts w:hint="eastAsia"/>
        </w:rPr>
        <w:t>参考文献の書き方は，次の例を参</w:t>
      </w:r>
      <w:r w:rsidRPr="00B7762F">
        <w:rPr>
          <w:rFonts w:hint="eastAsia"/>
        </w:rPr>
        <w:t>考にする（論文名の</w:t>
      </w:r>
      <w:r w:rsidRPr="00B7762F">
        <w:rPr>
          <w:rFonts w:hint="eastAsia"/>
        </w:rPr>
        <w:t>capitalization</w:t>
      </w:r>
      <w:r w:rsidRPr="00B7762F">
        <w:rPr>
          <w:rFonts w:hint="eastAsia"/>
        </w:rPr>
        <w:t>は行わない）。</w:t>
      </w:r>
    </w:p>
    <w:p w14:paraId="70B24CF3" w14:textId="233CFEAA" w:rsidR="000610F9" w:rsidRPr="002C19AF" w:rsidRDefault="000610F9" w:rsidP="00315BB2">
      <w:pPr>
        <w:ind w:left="163" w:firstLineChars="100" w:firstLine="198"/>
        <w:rPr>
          <w:u w:val="single"/>
        </w:rPr>
      </w:pPr>
      <w:r w:rsidRPr="00B7762F">
        <w:rPr>
          <w:rFonts w:hint="eastAsia"/>
          <w:u w:val="single"/>
        </w:rPr>
        <w:t>英文論文は半角で記載する。日本語論文においても巻号以降の数字</w:t>
      </w:r>
      <w:r w:rsidR="00630F5E" w:rsidRPr="00B7762F">
        <w:rPr>
          <w:rFonts w:hint="eastAsia"/>
          <w:u w:val="single"/>
        </w:rPr>
        <w:t>は半角</w:t>
      </w:r>
      <w:r w:rsidR="00C639E2" w:rsidRPr="00B7762F">
        <w:rPr>
          <w:rFonts w:hint="eastAsia"/>
          <w:u w:val="single"/>
        </w:rPr>
        <w:t>，</w:t>
      </w:r>
      <w:r w:rsidRPr="00B7762F">
        <w:rPr>
          <w:rFonts w:hint="eastAsia"/>
          <w:u w:val="single"/>
        </w:rPr>
        <w:t>句読点は</w:t>
      </w:r>
      <w:r w:rsidR="00630F5E" w:rsidRPr="00B7762F">
        <w:rPr>
          <w:rFonts w:hint="eastAsia"/>
          <w:u w:val="single"/>
        </w:rPr>
        <w:t>全</w:t>
      </w:r>
      <w:r w:rsidRPr="00B7762F">
        <w:rPr>
          <w:rFonts w:hint="eastAsia"/>
          <w:u w:val="single"/>
        </w:rPr>
        <w:t>角とする。</w:t>
      </w:r>
    </w:p>
    <w:p w14:paraId="3DB78580" w14:textId="77777777" w:rsidR="00315BB2" w:rsidRPr="002A0DEC" w:rsidRDefault="00315BB2" w:rsidP="00315BB2">
      <w:pPr>
        <w:ind w:left="163"/>
      </w:pPr>
    </w:p>
    <w:p w14:paraId="44894F26" w14:textId="482EE0B6" w:rsidR="00315BB2" w:rsidRPr="002A0DEC" w:rsidRDefault="00B10D17" w:rsidP="00315BB2">
      <w:pPr>
        <w:ind w:left="198" w:hangingChars="100" w:hanging="198"/>
      </w:pPr>
      <w:r>
        <w:rPr>
          <w:rFonts w:hint="eastAsia"/>
        </w:rPr>
        <w:t>1</w:t>
      </w:r>
      <w:r w:rsidR="00315BB2" w:rsidRPr="002A0DEC">
        <w:rPr>
          <w:rFonts w:hint="eastAsia"/>
        </w:rPr>
        <w:t>）古川俊之：社会指標から見た文明と寿命，高齢化社会の構造（太田邦夫・阿部裕・古川俊之編），サイエンス社，</w:t>
      </w:r>
      <w:r w:rsidR="00315BB2" w:rsidRPr="002A0DEC">
        <w:rPr>
          <w:rFonts w:hint="eastAsia"/>
        </w:rPr>
        <w:t>pp</w:t>
      </w:r>
      <w:r w:rsidR="000610F9">
        <w:rPr>
          <w:rFonts w:hint="eastAsia"/>
        </w:rPr>
        <w:t>.</w:t>
      </w:r>
      <w:r w:rsidR="000610F9">
        <w:t>36</w:t>
      </w:r>
      <w:r w:rsidR="00677FEE">
        <w:rPr>
          <w:rFonts w:hint="eastAsia"/>
        </w:rPr>
        <w:t>—</w:t>
      </w:r>
      <w:r w:rsidR="000610F9">
        <w:t>55, 1981.</w:t>
      </w:r>
      <w:r w:rsidR="000610F9" w:rsidRPr="002A0DEC" w:rsidDel="000610F9">
        <w:rPr>
          <w:rFonts w:hint="eastAsia"/>
        </w:rPr>
        <w:t xml:space="preserve"> </w:t>
      </w:r>
    </w:p>
    <w:p w14:paraId="62AE41DD" w14:textId="5ED45777" w:rsidR="00315BB2" w:rsidRPr="00B7762F" w:rsidRDefault="00B10D17" w:rsidP="00315BB2">
      <w:pPr>
        <w:ind w:left="198" w:hangingChars="100" w:hanging="198"/>
      </w:pPr>
      <w:r w:rsidRPr="00B7762F">
        <w:rPr>
          <w:rFonts w:hint="eastAsia"/>
        </w:rPr>
        <w:t>2</w:t>
      </w:r>
      <w:r w:rsidR="00315BB2" w:rsidRPr="00B7762F">
        <w:rPr>
          <w:rFonts w:hint="eastAsia"/>
        </w:rPr>
        <w:t>）岡内功・伊藤学・宮田利雄：耐風構造</w:t>
      </w:r>
      <w:r w:rsidR="00592E31" w:rsidRPr="00B7762F">
        <w:rPr>
          <w:rFonts w:hint="eastAsia"/>
        </w:rPr>
        <w:t>,</w:t>
      </w:r>
      <w:r w:rsidR="00592E31" w:rsidRPr="00B7762F">
        <w:t xml:space="preserve"> </w:t>
      </w:r>
      <w:r w:rsidR="00315BB2" w:rsidRPr="00B7762F">
        <w:rPr>
          <w:rFonts w:hint="eastAsia"/>
        </w:rPr>
        <w:t>丸善</w:t>
      </w:r>
      <w:r w:rsidR="00592E31" w:rsidRPr="00B7762F">
        <w:rPr>
          <w:rFonts w:hint="eastAsia"/>
        </w:rPr>
        <w:t>,</w:t>
      </w:r>
      <w:r w:rsidR="00592E31" w:rsidRPr="00B7762F">
        <w:t xml:space="preserve"> </w:t>
      </w:r>
      <w:r w:rsidR="00677FEE" w:rsidRPr="00B7762F">
        <w:t>418</w:t>
      </w:r>
      <w:r w:rsidR="00315BB2" w:rsidRPr="00B7762F">
        <w:t xml:space="preserve">p., </w:t>
      </w:r>
      <w:r w:rsidR="00677FEE" w:rsidRPr="00B7762F">
        <w:t>1977</w:t>
      </w:r>
      <w:r w:rsidR="00315BB2" w:rsidRPr="00B7762F">
        <w:rPr>
          <w:rFonts w:hint="eastAsia"/>
        </w:rPr>
        <w:t>．</w:t>
      </w:r>
    </w:p>
    <w:p w14:paraId="5221AC0D" w14:textId="6E44B573" w:rsidR="00315BB2" w:rsidRPr="00971EA6" w:rsidRDefault="00B10D17" w:rsidP="00AB2C68">
      <w:pPr>
        <w:ind w:left="198" w:hangingChars="100" w:hanging="198"/>
      </w:pPr>
      <w:r w:rsidRPr="00B7762F">
        <w:t>3</w:t>
      </w:r>
      <w:r w:rsidR="00315BB2" w:rsidRPr="00B7762F">
        <w:rPr>
          <w:rFonts w:hint="eastAsia"/>
        </w:rPr>
        <w:t>）</w:t>
      </w:r>
      <w:r w:rsidR="00315BB2" w:rsidRPr="00B7762F">
        <w:t xml:space="preserve">Babb, A. F., J. P. Schneider and T. Kenneth: Air flow in combined intake and </w:t>
      </w:r>
      <w:r w:rsidR="00A615D6" w:rsidRPr="00B7762F">
        <w:rPr>
          <w:rFonts w:hint="eastAsia"/>
        </w:rPr>
        <w:t>shaft</w:t>
      </w:r>
      <w:r w:rsidR="00A615D6" w:rsidRPr="00B7762F">
        <w:t xml:space="preserve"> </w:t>
      </w:r>
      <w:r w:rsidR="00315BB2" w:rsidRPr="00B7762F">
        <w:t>spillway, Proc. ASCE, Vol.</w:t>
      </w:r>
      <w:r w:rsidRPr="00B7762F">
        <w:t xml:space="preserve"> 99</w:t>
      </w:r>
      <w:r w:rsidR="00315BB2" w:rsidRPr="00B7762F">
        <w:t>, HY</w:t>
      </w:r>
      <w:r w:rsidRPr="00B7762F">
        <w:t>7</w:t>
      </w:r>
      <w:r w:rsidR="00315BB2" w:rsidRPr="00B7762F">
        <w:t>, pp.</w:t>
      </w:r>
      <w:r w:rsidRPr="00B7762F">
        <w:t xml:space="preserve"> 1097</w:t>
      </w:r>
      <w:r w:rsidRPr="00B7762F">
        <w:rPr>
          <w:rFonts w:hint="eastAsia"/>
        </w:rPr>
        <w:t>—</w:t>
      </w:r>
      <w:r w:rsidRPr="00B7762F">
        <w:t>1108</w:t>
      </w:r>
      <w:r w:rsidR="00315BB2" w:rsidRPr="00B7762F">
        <w:t xml:space="preserve">, </w:t>
      </w:r>
      <w:r w:rsidRPr="00B7762F">
        <w:t>19</w:t>
      </w:r>
      <w:r w:rsidR="00A615D6" w:rsidRPr="00B7762F">
        <w:t xml:space="preserve">73, </w:t>
      </w:r>
      <w:proofErr w:type="spellStart"/>
      <w:r w:rsidR="00A615D6" w:rsidRPr="00B7762F">
        <w:t>doi</w:t>
      </w:r>
      <w:proofErr w:type="spellEnd"/>
      <w:r w:rsidR="00A615D6" w:rsidRPr="00B7762F">
        <w:t>: 10.1061/jyceaj.0003679</w:t>
      </w:r>
      <w:r w:rsidR="00315BB2" w:rsidRPr="00B7762F">
        <w:t>.</w:t>
      </w:r>
    </w:p>
    <w:p w14:paraId="70D256B8" w14:textId="07C15FDA" w:rsidR="00315BB2" w:rsidRPr="00971EA6" w:rsidRDefault="00B10D17" w:rsidP="00315BB2">
      <w:pPr>
        <w:ind w:left="198" w:hangingChars="100" w:hanging="198"/>
      </w:pPr>
      <w:r w:rsidRPr="00971EA6">
        <w:t>4</w:t>
      </w:r>
      <w:r w:rsidR="00315BB2" w:rsidRPr="00971EA6">
        <w:rPr>
          <w:rFonts w:hint="eastAsia"/>
        </w:rPr>
        <w:t>）鈴木保典・平澤朋朗：移動震源確率モデル，強震動および津波の予測と破壊能評価に関する研究（研究代表者，平澤朋朗）</w:t>
      </w:r>
      <w:r w:rsidR="00592E31">
        <w:rPr>
          <w:rFonts w:hint="eastAsia"/>
        </w:rPr>
        <w:t>,</w:t>
      </w:r>
      <w:r w:rsidR="00592E31">
        <w:t xml:space="preserve"> </w:t>
      </w:r>
      <w:r w:rsidR="00315BB2" w:rsidRPr="00971EA6">
        <w:rPr>
          <w:rFonts w:hint="eastAsia"/>
        </w:rPr>
        <w:t>文部省科学研究費・重点領域研究・自然災害の予測と防災力</w:t>
      </w:r>
      <w:r w:rsidR="00592E31">
        <w:rPr>
          <w:rFonts w:hint="eastAsia"/>
        </w:rPr>
        <w:t>,</w:t>
      </w:r>
      <w:r w:rsidR="00592E31">
        <w:t xml:space="preserve"> </w:t>
      </w:r>
      <w:r w:rsidR="00315BB2" w:rsidRPr="00971EA6">
        <w:t>pp</w:t>
      </w:r>
      <w:r w:rsidR="0000020B" w:rsidRPr="00971EA6">
        <w:t>. 7</w:t>
      </w:r>
      <w:r w:rsidR="0000020B" w:rsidRPr="00971EA6">
        <w:rPr>
          <w:rFonts w:hint="eastAsia"/>
        </w:rPr>
        <w:t>—</w:t>
      </w:r>
      <w:r w:rsidR="0000020B" w:rsidRPr="00971EA6">
        <w:t>10, 1990</w:t>
      </w:r>
      <w:r w:rsidR="00315BB2" w:rsidRPr="00971EA6">
        <w:rPr>
          <w:rFonts w:hint="eastAsia"/>
        </w:rPr>
        <w:t>．</w:t>
      </w:r>
    </w:p>
    <w:p w14:paraId="5055D58B" w14:textId="4D959E4F" w:rsidR="00315BB2" w:rsidRPr="00971EA6" w:rsidRDefault="005848D9" w:rsidP="00315BB2">
      <w:pPr>
        <w:ind w:left="198" w:hangingChars="100" w:hanging="198"/>
      </w:pPr>
      <w:r w:rsidRPr="00971EA6">
        <w:t>5</w:t>
      </w:r>
      <w:r w:rsidR="00315BB2" w:rsidRPr="00971EA6">
        <w:rPr>
          <w:rFonts w:hint="eastAsia"/>
        </w:rPr>
        <w:t>）河田恵昭：防災ポテンシャルの評価法，自然災害科学，</w:t>
      </w:r>
      <w:r w:rsidR="00315BB2" w:rsidRPr="00971EA6">
        <w:t>Vol</w:t>
      </w:r>
      <w:r w:rsidRPr="00971EA6">
        <w:t>. 9</w:t>
      </w:r>
      <w:r w:rsidR="008F6FFD" w:rsidRPr="00971EA6">
        <w:t xml:space="preserve">, </w:t>
      </w:r>
      <w:r w:rsidR="00315BB2" w:rsidRPr="00971EA6">
        <w:t>No</w:t>
      </w:r>
      <w:r w:rsidRPr="00971EA6">
        <w:t>. 1</w:t>
      </w:r>
      <w:r w:rsidR="008F6FFD" w:rsidRPr="00971EA6">
        <w:t xml:space="preserve">, </w:t>
      </w:r>
      <w:r w:rsidR="00315BB2" w:rsidRPr="00971EA6">
        <w:t>pp</w:t>
      </w:r>
      <w:r w:rsidRPr="00971EA6">
        <w:t>. 1</w:t>
      </w:r>
      <w:r w:rsidRPr="00971EA6">
        <w:rPr>
          <w:rFonts w:hint="eastAsia"/>
        </w:rPr>
        <w:t>—</w:t>
      </w:r>
      <w:r w:rsidRPr="00971EA6">
        <w:t>16</w:t>
      </w:r>
      <w:r w:rsidR="006B3E47" w:rsidRPr="00971EA6">
        <w:t xml:space="preserve">, </w:t>
      </w:r>
      <w:r w:rsidR="006E47B4" w:rsidRPr="00971EA6">
        <w:t>1990</w:t>
      </w:r>
      <w:r w:rsidR="00315BB2" w:rsidRPr="00971EA6">
        <w:rPr>
          <w:rFonts w:hint="eastAsia"/>
        </w:rPr>
        <w:t>．</w:t>
      </w:r>
    </w:p>
    <w:p w14:paraId="07EE035A" w14:textId="0990F675" w:rsidR="00315BB2" w:rsidRPr="00B7762F" w:rsidRDefault="00977E53" w:rsidP="00315BB2">
      <w:pPr>
        <w:ind w:left="198" w:hangingChars="100" w:hanging="198"/>
      </w:pPr>
      <w:r w:rsidRPr="00971EA6">
        <w:lastRenderedPageBreak/>
        <w:t>6</w:t>
      </w:r>
      <w:r w:rsidR="00315BB2" w:rsidRPr="00971EA6">
        <w:rPr>
          <w:rFonts w:hint="eastAsia"/>
        </w:rPr>
        <w:t>）</w:t>
      </w:r>
      <w:r w:rsidR="00315BB2" w:rsidRPr="00971EA6">
        <w:t>Adachi, T., F. Oka and M. Mimura: Mathema</w:t>
      </w:r>
      <w:r w:rsidR="00315BB2" w:rsidRPr="00B7762F">
        <w:t xml:space="preserve">tical structure of an overstress </w:t>
      </w:r>
      <w:proofErr w:type="spellStart"/>
      <w:r w:rsidR="00315BB2" w:rsidRPr="00B7762F">
        <w:t>elasto-viscoplastic</w:t>
      </w:r>
      <w:proofErr w:type="spellEnd"/>
      <w:r w:rsidR="00315BB2" w:rsidRPr="00B7762F">
        <w:t xml:space="preserve"> model for clay, Soils and Foundations, Vol.</w:t>
      </w:r>
      <w:r w:rsidRPr="00B7762F">
        <w:t xml:space="preserve"> </w:t>
      </w:r>
      <w:r w:rsidR="000610F9" w:rsidRPr="00B7762F">
        <w:t>27</w:t>
      </w:r>
      <w:r w:rsidR="00315BB2" w:rsidRPr="00B7762F">
        <w:t>, No.</w:t>
      </w:r>
      <w:r w:rsidRPr="00B7762F">
        <w:t xml:space="preserve"> </w:t>
      </w:r>
      <w:r w:rsidR="000610F9" w:rsidRPr="00B7762F">
        <w:t>4</w:t>
      </w:r>
      <w:r w:rsidR="00315BB2" w:rsidRPr="00B7762F">
        <w:t>, pp.</w:t>
      </w:r>
      <w:r w:rsidRPr="00B7762F">
        <w:t xml:space="preserve"> </w:t>
      </w:r>
      <w:r w:rsidR="000610F9" w:rsidRPr="00B7762F">
        <w:t>31</w:t>
      </w:r>
      <w:r w:rsidRPr="00B7762F">
        <w:rPr>
          <w:rFonts w:hint="eastAsia"/>
        </w:rPr>
        <w:t>—</w:t>
      </w:r>
      <w:r w:rsidR="000610F9" w:rsidRPr="00B7762F">
        <w:t>42</w:t>
      </w:r>
      <w:r w:rsidR="00315BB2" w:rsidRPr="00B7762F">
        <w:t xml:space="preserve">, </w:t>
      </w:r>
      <w:r w:rsidR="000610F9" w:rsidRPr="00B7762F">
        <w:t>1987</w:t>
      </w:r>
      <w:r w:rsidR="00B34FB5" w:rsidRPr="00B7762F">
        <w:t xml:space="preserve">, </w:t>
      </w:r>
      <w:proofErr w:type="spellStart"/>
      <w:r w:rsidR="00B34FB5" w:rsidRPr="00B7762F">
        <w:t>doi</w:t>
      </w:r>
      <w:proofErr w:type="spellEnd"/>
      <w:r w:rsidR="00B34FB5" w:rsidRPr="00B7762F">
        <w:t>:</w:t>
      </w:r>
      <w:r w:rsidR="00AD0BC4" w:rsidRPr="00B7762F">
        <w:t> </w:t>
      </w:r>
      <w:r w:rsidR="00B34FB5" w:rsidRPr="00B7762F">
        <w:t>10.3208/sandf1972.27.3_31</w:t>
      </w:r>
      <w:r w:rsidR="00315BB2" w:rsidRPr="00B7762F">
        <w:t>.</w:t>
      </w:r>
    </w:p>
    <w:p w14:paraId="51033C9B" w14:textId="6A28A8EC" w:rsidR="00315BB2" w:rsidRPr="00B7762F" w:rsidRDefault="00977E53" w:rsidP="00315BB2">
      <w:pPr>
        <w:ind w:left="198" w:hangingChars="100" w:hanging="198"/>
      </w:pPr>
      <w:r w:rsidRPr="00B7762F">
        <w:t>7</w:t>
      </w:r>
      <w:r w:rsidR="00315BB2" w:rsidRPr="00B7762F">
        <w:rPr>
          <w:rFonts w:hint="eastAsia"/>
        </w:rPr>
        <w:t>）</w:t>
      </w:r>
      <w:r w:rsidR="00315BB2" w:rsidRPr="00B7762F">
        <w:t>Adachi, T., F.</w:t>
      </w:r>
      <w:r w:rsidR="00315BB2" w:rsidRPr="00B7762F">
        <w:rPr>
          <w:rFonts w:hint="eastAsia"/>
        </w:rPr>
        <w:t xml:space="preserve"> Oka and M. Mimura: An </w:t>
      </w:r>
      <w:proofErr w:type="spellStart"/>
      <w:r w:rsidR="00315BB2" w:rsidRPr="00B7762F">
        <w:rPr>
          <w:rFonts w:hint="eastAsia"/>
        </w:rPr>
        <w:t>elasto-viscoplastic</w:t>
      </w:r>
      <w:proofErr w:type="spellEnd"/>
      <w:r w:rsidR="00315BB2" w:rsidRPr="00B7762F">
        <w:rPr>
          <w:rFonts w:hint="eastAsia"/>
        </w:rPr>
        <w:t xml:space="preserve"> theory for clay failure, Proc. </w:t>
      </w:r>
      <w:r w:rsidRPr="00B7762F">
        <w:rPr>
          <w:rFonts w:hint="eastAsia"/>
        </w:rPr>
        <w:t>8</w:t>
      </w:r>
      <w:r w:rsidR="00315BB2" w:rsidRPr="00B7762F">
        <w:rPr>
          <w:rFonts w:hint="eastAsia"/>
        </w:rPr>
        <w:t>th Asian Regional Conf., SMFE, Vol</w:t>
      </w:r>
      <w:r w:rsidRPr="00B7762F">
        <w:t>. 1</w:t>
      </w:r>
      <w:r w:rsidR="00315BB2" w:rsidRPr="00B7762F">
        <w:rPr>
          <w:rFonts w:hint="eastAsia"/>
        </w:rPr>
        <w:t>, pp.</w:t>
      </w:r>
      <w:r w:rsidRPr="00B7762F">
        <w:t xml:space="preserve"> 5</w:t>
      </w:r>
      <w:r w:rsidRPr="00B7762F">
        <w:rPr>
          <w:rFonts w:hint="eastAsia"/>
        </w:rPr>
        <w:t>—</w:t>
      </w:r>
      <w:r w:rsidRPr="00B7762F">
        <w:t>8</w:t>
      </w:r>
      <w:r w:rsidR="00315BB2" w:rsidRPr="00B7762F">
        <w:rPr>
          <w:rFonts w:hint="eastAsia"/>
        </w:rPr>
        <w:t xml:space="preserve">, </w:t>
      </w:r>
      <w:r w:rsidR="00794B94" w:rsidRPr="00B7762F">
        <w:rPr>
          <w:rFonts w:hint="eastAsia"/>
        </w:rPr>
        <w:t>1</w:t>
      </w:r>
      <w:r w:rsidR="00794B94" w:rsidRPr="00B7762F">
        <w:t>987</w:t>
      </w:r>
      <w:r w:rsidR="00315BB2" w:rsidRPr="00B7762F">
        <w:rPr>
          <w:rFonts w:hint="eastAsia"/>
        </w:rPr>
        <w:t>.</w:t>
      </w:r>
    </w:p>
    <w:p w14:paraId="0C81A4D9" w14:textId="5CC7196A" w:rsidR="00971EA6" w:rsidRPr="00B7762F" w:rsidRDefault="00971EA6" w:rsidP="00971EA6">
      <w:pPr>
        <w:ind w:left="198" w:hangingChars="100" w:hanging="198"/>
      </w:pPr>
      <w:r w:rsidRPr="00B7762F">
        <w:t>8</w:t>
      </w:r>
      <w:r w:rsidRPr="00B7762F">
        <w:rPr>
          <w:rFonts w:hint="eastAsia"/>
        </w:rPr>
        <w:t>）朝日新聞社：キーワード「てんでんこ」</w:t>
      </w:r>
      <w:r w:rsidR="00592E31" w:rsidRPr="00B7762F">
        <w:rPr>
          <w:rFonts w:hint="eastAsia"/>
        </w:rPr>
        <w:t>,</w:t>
      </w:r>
      <w:r w:rsidR="00592E31" w:rsidRPr="00B7762F">
        <w:t xml:space="preserve"> </w:t>
      </w:r>
      <w:r w:rsidRPr="00B7762F">
        <w:rPr>
          <w:rFonts w:hint="eastAsia"/>
        </w:rPr>
        <w:t>朝日新聞（</w:t>
      </w:r>
      <w:r w:rsidRPr="00B7762F">
        <w:t>2011</w:t>
      </w:r>
      <w:r w:rsidRPr="00B7762F">
        <w:rPr>
          <w:rFonts w:hint="eastAsia"/>
        </w:rPr>
        <w:t>年</w:t>
      </w:r>
      <w:r w:rsidRPr="00B7762F">
        <w:t>9</w:t>
      </w:r>
      <w:r w:rsidRPr="00B7762F">
        <w:rPr>
          <w:rFonts w:hint="eastAsia"/>
        </w:rPr>
        <w:t>月</w:t>
      </w:r>
      <w:r w:rsidRPr="00B7762F">
        <w:t>10</w:t>
      </w:r>
      <w:r w:rsidRPr="00B7762F">
        <w:rPr>
          <w:rFonts w:hint="eastAsia"/>
        </w:rPr>
        <w:t>日付）</w:t>
      </w:r>
      <w:r w:rsidR="00592E31" w:rsidRPr="00B7762F">
        <w:rPr>
          <w:rFonts w:hint="eastAsia"/>
        </w:rPr>
        <w:t>,</w:t>
      </w:r>
      <w:r w:rsidR="00592E31" w:rsidRPr="00B7762F">
        <w:t xml:space="preserve"> </w:t>
      </w:r>
      <w:r w:rsidRPr="00B7762F">
        <w:t>2011.</w:t>
      </w:r>
    </w:p>
    <w:p w14:paraId="649DC1E4" w14:textId="365F47D0" w:rsidR="00971EA6" w:rsidRPr="002A0DEC" w:rsidRDefault="00971EA6" w:rsidP="00971EA6">
      <w:pPr>
        <w:ind w:left="198" w:hangingChars="100" w:hanging="198"/>
      </w:pPr>
      <w:r w:rsidRPr="00B7762F">
        <w:t>9</w:t>
      </w:r>
      <w:r w:rsidRPr="00B7762F">
        <w:rPr>
          <w:rFonts w:hint="eastAsia"/>
        </w:rPr>
        <w:t>）文藝春秋社：つなみ</w:t>
      </w:r>
      <w:r w:rsidRPr="00B7762F">
        <w:rPr>
          <w:rFonts w:hint="eastAsia"/>
          <w:w w:val="150"/>
        </w:rPr>
        <w:t>－</w:t>
      </w:r>
      <w:r w:rsidRPr="00B7762F">
        <w:rPr>
          <w:rFonts w:hint="eastAsia"/>
        </w:rPr>
        <w:t>被災地のこども</w:t>
      </w:r>
      <w:r w:rsidRPr="00B7762F">
        <w:t>80</w:t>
      </w:r>
      <w:r w:rsidRPr="00B7762F">
        <w:rPr>
          <w:rFonts w:hint="eastAsia"/>
        </w:rPr>
        <w:t>人の作文集</w:t>
      </w:r>
      <w:r w:rsidR="00592E31" w:rsidRPr="00B7762F">
        <w:t xml:space="preserve">, </w:t>
      </w:r>
      <w:r w:rsidRPr="00B7762F">
        <w:rPr>
          <w:rFonts w:hint="eastAsia"/>
        </w:rPr>
        <w:t>文藝春秋社</w:t>
      </w:r>
      <w:r w:rsidR="00592E31" w:rsidRPr="00B7762F">
        <w:rPr>
          <w:rFonts w:hint="eastAsia"/>
        </w:rPr>
        <w:t>,</w:t>
      </w:r>
      <w:r w:rsidR="00592E31" w:rsidRPr="00B7762F">
        <w:t xml:space="preserve"> </w:t>
      </w:r>
      <w:r w:rsidRPr="00B7762F">
        <w:t>2011.</w:t>
      </w:r>
    </w:p>
    <w:p w14:paraId="0438E6E5" w14:textId="74DA26F9" w:rsidR="00315BB2" w:rsidRPr="00971EA6" w:rsidRDefault="00315BB2" w:rsidP="00315BB2">
      <w:pPr>
        <w:ind w:left="163"/>
      </w:pPr>
    </w:p>
    <w:p w14:paraId="15FE97D7" w14:textId="5FA0DA3A" w:rsidR="00315BB2" w:rsidRPr="002A0DEC" w:rsidRDefault="00315BB2" w:rsidP="00315BB2">
      <w:pPr>
        <w:ind w:left="163"/>
      </w:pPr>
      <w:r w:rsidRPr="002A0DEC">
        <w:rPr>
          <w:rFonts w:hint="eastAsia"/>
        </w:rPr>
        <w:t>方法</w:t>
      </w:r>
      <w:r w:rsidR="00CD2E0B">
        <w:rPr>
          <w:rFonts w:hint="eastAsia"/>
        </w:rPr>
        <w:t>B</w:t>
      </w:r>
    </w:p>
    <w:p w14:paraId="6313D2DE" w14:textId="11362016" w:rsidR="00315BB2" w:rsidRPr="002A0DEC" w:rsidRDefault="00315BB2" w:rsidP="00315BB2"/>
    <w:p w14:paraId="0A8D7E98" w14:textId="60A69B38" w:rsidR="00315BB2" w:rsidRPr="002A0DEC" w:rsidRDefault="00315BB2" w:rsidP="00315BB2">
      <w:r w:rsidRPr="002A0DEC">
        <w:rPr>
          <w:rFonts w:hint="eastAsia"/>
        </w:rPr>
        <w:t xml:space="preserve">　本文中での文献の引用は，以下の例を参考にする。</w:t>
      </w:r>
    </w:p>
    <w:p w14:paraId="713E4EEE" w14:textId="38E0BDBC" w:rsidR="00315BB2" w:rsidRPr="002A0DEC" w:rsidRDefault="00315BB2" w:rsidP="00315BB2">
      <w:r w:rsidRPr="002A0DEC">
        <w:rPr>
          <w:rFonts w:hint="eastAsia"/>
        </w:rPr>
        <w:t>（ア）・・・・例えば村本（</w:t>
      </w:r>
      <w:r w:rsidR="000610F9">
        <w:rPr>
          <w:rFonts w:hint="eastAsia"/>
        </w:rPr>
        <w:t>1</w:t>
      </w:r>
      <w:r w:rsidR="000610F9">
        <w:t>991</w:t>
      </w:r>
      <w:r w:rsidRPr="002A0DEC">
        <w:rPr>
          <w:rFonts w:hint="eastAsia"/>
        </w:rPr>
        <w:t>）のように，</w:t>
      </w:r>
    </w:p>
    <w:p w14:paraId="7E66E5C3" w14:textId="259E719D" w:rsidR="00315BB2" w:rsidRPr="003C7DDA" w:rsidRDefault="00315BB2" w:rsidP="00315BB2">
      <w:r w:rsidRPr="003C7DDA">
        <w:rPr>
          <w:rFonts w:hint="eastAsia"/>
        </w:rPr>
        <w:t>（イ）・・・・著者の研究（</w:t>
      </w:r>
      <w:r w:rsidRPr="003C7DDA">
        <w:rPr>
          <w:rFonts w:hint="eastAsia"/>
        </w:rPr>
        <w:t xml:space="preserve">Adachi et al., </w:t>
      </w:r>
      <w:r w:rsidR="000610F9" w:rsidRPr="003C7DDA">
        <w:t>1987a,b</w:t>
      </w:r>
      <w:r w:rsidRPr="003C7DDA">
        <w:rPr>
          <w:rFonts w:hint="eastAsia"/>
        </w:rPr>
        <w:t>）によれば，</w:t>
      </w:r>
    </w:p>
    <w:p w14:paraId="4C8959DB" w14:textId="7144A1DC" w:rsidR="00315BB2" w:rsidRPr="002A0DEC" w:rsidRDefault="00315BB2" w:rsidP="00315BB2">
      <w:r w:rsidRPr="003C7DDA">
        <w:rPr>
          <w:rFonts w:hint="eastAsia"/>
        </w:rPr>
        <w:t>（ウ）・・・・これらの研究（河田・中川</w:t>
      </w:r>
      <w:r w:rsidR="006E5FC3" w:rsidRPr="003C7DDA">
        <w:rPr>
          <w:rFonts w:hint="eastAsia"/>
        </w:rPr>
        <w:t>,</w:t>
      </w:r>
      <w:r w:rsidR="006E5FC3" w:rsidRPr="003C7DDA">
        <w:t xml:space="preserve"> </w:t>
      </w:r>
      <w:r w:rsidR="000610F9" w:rsidRPr="003C7DDA">
        <w:rPr>
          <w:rFonts w:hint="eastAsia"/>
        </w:rPr>
        <w:t>1</w:t>
      </w:r>
      <w:r w:rsidR="000610F9" w:rsidRPr="003C7DDA">
        <w:t>996</w:t>
      </w:r>
      <w:r w:rsidRPr="003C7DDA">
        <w:rPr>
          <w:rFonts w:hint="eastAsia"/>
        </w:rPr>
        <w:t>；嘉門</w:t>
      </w:r>
      <w:r w:rsidR="00EA0613" w:rsidRPr="003C7DDA">
        <w:rPr>
          <w:rFonts w:hint="eastAsia"/>
        </w:rPr>
        <w:t>ら</w:t>
      </w:r>
      <w:r w:rsidR="006E5FC3" w:rsidRPr="003C7DDA">
        <w:rPr>
          <w:rFonts w:hint="eastAsia"/>
        </w:rPr>
        <w:t>, 1</w:t>
      </w:r>
      <w:r w:rsidR="006E5FC3" w:rsidRPr="003C7DDA">
        <w:t>997</w:t>
      </w:r>
      <w:r w:rsidRPr="003C7DDA">
        <w:rPr>
          <w:rFonts w:hint="eastAsia"/>
        </w:rPr>
        <w:t>；</w:t>
      </w:r>
      <w:r w:rsidRPr="003C7DDA">
        <w:rPr>
          <w:rFonts w:hint="eastAsia"/>
        </w:rPr>
        <w:t>Campanella</w:t>
      </w:r>
      <w:r w:rsidR="006E5FC3" w:rsidRPr="003C7DDA">
        <w:rPr>
          <w:rFonts w:hint="eastAsia"/>
        </w:rPr>
        <w:t xml:space="preserve"> </w:t>
      </w:r>
      <w:r w:rsidR="006E5FC3" w:rsidRPr="003C7DDA">
        <w:t xml:space="preserve">and </w:t>
      </w:r>
      <w:r w:rsidRPr="003C7DDA">
        <w:rPr>
          <w:rFonts w:hint="eastAsia"/>
        </w:rPr>
        <w:t>Robertson</w:t>
      </w:r>
      <w:r w:rsidR="006E5FC3" w:rsidRPr="003C7DDA">
        <w:rPr>
          <w:rFonts w:hint="eastAsia"/>
        </w:rPr>
        <w:t>,</w:t>
      </w:r>
      <w:r w:rsidR="006E5FC3" w:rsidRPr="003C7DDA">
        <w:t xml:space="preserve"> 1991</w:t>
      </w:r>
      <w:r w:rsidRPr="003C7DDA">
        <w:rPr>
          <w:rFonts w:hint="eastAsia"/>
        </w:rPr>
        <w:t>；</w:t>
      </w:r>
      <w:r w:rsidRPr="003C7DDA">
        <w:rPr>
          <w:rFonts w:hint="eastAsia"/>
        </w:rPr>
        <w:t xml:space="preserve">Babb et al., </w:t>
      </w:r>
      <w:r w:rsidR="006E5FC3" w:rsidRPr="003C7DDA">
        <w:rPr>
          <w:rFonts w:hint="eastAsia"/>
        </w:rPr>
        <w:t>1</w:t>
      </w:r>
      <w:r w:rsidR="006E5FC3" w:rsidRPr="003C7DDA">
        <w:t>992</w:t>
      </w:r>
      <w:r w:rsidRPr="003C7DDA">
        <w:rPr>
          <w:rFonts w:hint="eastAsia"/>
        </w:rPr>
        <w:t>）から</w:t>
      </w:r>
    </w:p>
    <w:p w14:paraId="4C4915AD" w14:textId="77777777" w:rsidR="00315BB2" w:rsidRPr="002A0DEC" w:rsidRDefault="00315BB2" w:rsidP="00315BB2"/>
    <w:p w14:paraId="2AD17600" w14:textId="67D0E286" w:rsidR="00315BB2" w:rsidRPr="003C7DDA" w:rsidRDefault="00315BB2" w:rsidP="00315BB2">
      <w:pPr>
        <w:ind w:left="310"/>
      </w:pPr>
      <w:r w:rsidRPr="002A0DEC">
        <w:rPr>
          <w:rFonts w:hint="eastAsia"/>
        </w:rPr>
        <w:t xml:space="preserve">　共著者が</w:t>
      </w:r>
      <w:r w:rsidR="001D14F5">
        <w:rPr>
          <w:rFonts w:hint="eastAsia"/>
        </w:rPr>
        <w:t>2</w:t>
      </w:r>
      <w:r w:rsidR="001D14F5" w:rsidRPr="002A0DEC">
        <w:rPr>
          <w:rFonts w:hint="eastAsia"/>
        </w:rPr>
        <w:t>名</w:t>
      </w:r>
      <w:r w:rsidRPr="002A0DEC">
        <w:rPr>
          <w:rFonts w:hint="eastAsia"/>
        </w:rPr>
        <w:t>のときは</w:t>
      </w:r>
      <w:r w:rsidR="001D14F5">
        <w:rPr>
          <w:rFonts w:hint="eastAsia"/>
        </w:rPr>
        <w:t>2</w:t>
      </w:r>
      <w:r w:rsidR="001D14F5" w:rsidRPr="002A0DEC">
        <w:rPr>
          <w:rFonts w:hint="eastAsia"/>
        </w:rPr>
        <w:t>名</w:t>
      </w:r>
      <w:r w:rsidRPr="002A0DEC">
        <w:rPr>
          <w:rFonts w:hint="eastAsia"/>
        </w:rPr>
        <w:t>とも記し，</w:t>
      </w:r>
      <w:r w:rsidR="001D14F5">
        <w:rPr>
          <w:rFonts w:hint="eastAsia"/>
        </w:rPr>
        <w:t>3</w:t>
      </w:r>
      <w:r w:rsidRPr="002A0DEC">
        <w:rPr>
          <w:rFonts w:hint="eastAsia"/>
        </w:rPr>
        <w:t>名以上のときは第一著者名・他，または</w:t>
      </w:r>
      <w:r w:rsidRPr="002A0DEC">
        <w:rPr>
          <w:rFonts w:hint="eastAsia"/>
        </w:rPr>
        <w:t>Author et al</w:t>
      </w:r>
      <w:r w:rsidRPr="002A0DEC">
        <w:rPr>
          <w:rFonts w:hint="eastAsia"/>
        </w:rPr>
        <w:t>．のように記載する。本文末につける参考文献リストは，以下の例に示すように，第一著者の姓のアルファベット順に配列し，同一</w:t>
      </w:r>
      <w:r w:rsidRPr="003C7DDA">
        <w:rPr>
          <w:rFonts w:hint="eastAsia"/>
        </w:rPr>
        <w:t>著者のものは発表年代順に並べる。（論文名の</w:t>
      </w:r>
      <w:r w:rsidRPr="003C7DDA">
        <w:rPr>
          <w:rFonts w:hint="eastAsia"/>
        </w:rPr>
        <w:t>capitalization</w:t>
      </w:r>
      <w:r w:rsidRPr="003C7DDA">
        <w:rPr>
          <w:rFonts w:hint="eastAsia"/>
        </w:rPr>
        <w:t>は行わない）。</w:t>
      </w:r>
    </w:p>
    <w:p w14:paraId="686D8D70" w14:textId="7513D29B" w:rsidR="004B3453" w:rsidRPr="003C7DDA" w:rsidRDefault="004B3453" w:rsidP="00315BB2"/>
    <w:p w14:paraId="40A8A3E9" w14:textId="191BB13D" w:rsidR="00315BB2" w:rsidRPr="003C7DDA" w:rsidRDefault="00315BB2" w:rsidP="00315BB2">
      <w:pPr>
        <w:ind w:left="198" w:hangingChars="100" w:hanging="198"/>
      </w:pPr>
      <w:r w:rsidRPr="003C7DDA">
        <w:t xml:space="preserve">Adachi, T., F. Oka and M. Mimura: Mathematical structure of an overstress </w:t>
      </w:r>
      <w:proofErr w:type="spellStart"/>
      <w:r w:rsidRPr="003C7DDA">
        <w:t>elasto</w:t>
      </w:r>
      <w:proofErr w:type="spellEnd"/>
      <w:r w:rsidRPr="003C7DDA">
        <w:t xml:space="preserve"> </w:t>
      </w:r>
      <w:proofErr w:type="spellStart"/>
      <w:r w:rsidRPr="003C7DDA">
        <w:t>viscoplastic</w:t>
      </w:r>
      <w:proofErr w:type="spellEnd"/>
      <w:r w:rsidRPr="003C7DDA">
        <w:t xml:space="preserve"> model for clay, Soils and Foundations, Vol.</w:t>
      </w:r>
      <w:r w:rsidR="00434801" w:rsidRPr="003C7DDA">
        <w:t xml:space="preserve"> 27</w:t>
      </w:r>
      <w:r w:rsidRPr="003C7DDA">
        <w:t>, No.</w:t>
      </w:r>
      <w:r w:rsidR="00434801" w:rsidRPr="003C7DDA">
        <w:t xml:space="preserve"> 4</w:t>
      </w:r>
      <w:r w:rsidRPr="003C7DDA">
        <w:t>, pp.</w:t>
      </w:r>
      <w:r w:rsidR="00434801" w:rsidRPr="003C7DDA">
        <w:t xml:space="preserve"> 31</w:t>
      </w:r>
      <w:r w:rsidR="00434801" w:rsidRPr="003C7DDA">
        <w:rPr>
          <w:rFonts w:hint="eastAsia"/>
        </w:rPr>
        <w:t>—</w:t>
      </w:r>
      <w:r w:rsidR="00434801" w:rsidRPr="003C7DDA">
        <w:t>42</w:t>
      </w:r>
      <w:r w:rsidRPr="003C7DDA">
        <w:t xml:space="preserve">, </w:t>
      </w:r>
      <w:r w:rsidR="00434801" w:rsidRPr="003C7DDA">
        <w:t>1987</w:t>
      </w:r>
      <w:r w:rsidRPr="003C7DDA">
        <w:t>a</w:t>
      </w:r>
      <w:r w:rsidR="00BF2EF5" w:rsidRPr="003C7DDA">
        <w:t xml:space="preserve">, </w:t>
      </w:r>
      <w:proofErr w:type="spellStart"/>
      <w:r w:rsidR="00BF2EF5" w:rsidRPr="003C7DDA">
        <w:t>doi</w:t>
      </w:r>
      <w:proofErr w:type="spellEnd"/>
      <w:r w:rsidR="00BF2EF5" w:rsidRPr="003C7DDA">
        <w:t>:</w:t>
      </w:r>
      <w:r w:rsidR="00AD0BC4" w:rsidRPr="003C7DDA">
        <w:t> </w:t>
      </w:r>
      <w:r w:rsidR="00BF2EF5" w:rsidRPr="003C7DDA">
        <w:t>10.3208/sandf1972.27.3_31</w:t>
      </w:r>
      <w:r w:rsidRPr="003C7DDA">
        <w:t>.</w:t>
      </w:r>
    </w:p>
    <w:p w14:paraId="20A4E72E" w14:textId="3ECB50BF" w:rsidR="00315BB2" w:rsidRPr="003C7DDA" w:rsidRDefault="00315BB2" w:rsidP="00315BB2">
      <w:pPr>
        <w:ind w:left="198" w:hangingChars="100" w:hanging="198"/>
      </w:pPr>
      <w:r w:rsidRPr="003C7DDA">
        <w:t>Adachi, T., F.</w:t>
      </w:r>
      <w:r w:rsidRPr="003C7DDA">
        <w:rPr>
          <w:rFonts w:hint="eastAsia"/>
        </w:rPr>
        <w:t xml:space="preserve"> Oka and M. Mimura: An </w:t>
      </w:r>
      <w:proofErr w:type="spellStart"/>
      <w:r w:rsidRPr="003C7DDA">
        <w:rPr>
          <w:rFonts w:hint="eastAsia"/>
        </w:rPr>
        <w:t>elasto-viscoplastic</w:t>
      </w:r>
      <w:proofErr w:type="spellEnd"/>
      <w:r w:rsidRPr="003C7DDA">
        <w:rPr>
          <w:rFonts w:hint="eastAsia"/>
        </w:rPr>
        <w:t xml:space="preserve"> theory for clay failure, Proc. </w:t>
      </w:r>
      <w:r w:rsidR="00EA0613" w:rsidRPr="003C7DDA">
        <w:rPr>
          <w:rFonts w:hint="eastAsia"/>
        </w:rPr>
        <w:t>8</w:t>
      </w:r>
      <w:r w:rsidRPr="003C7DDA">
        <w:rPr>
          <w:rFonts w:hint="eastAsia"/>
        </w:rPr>
        <w:t>th Asian Regional Conf., SMFE, Vol.</w:t>
      </w:r>
      <w:r w:rsidR="00EA0613" w:rsidRPr="003C7DDA">
        <w:t xml:space="preserve"> </w:t>
      </w:r>
      <w:r w:rsidR="00EA0613" w:rsidRPr="003C7DDA">
        <w:rPr>
          <w:rFonts w:hint="eastAsia"/>
        </w:rPr>
        <w:t>1</w:t>
      </w:r>
      <w:r w:rsidRPr="003C7DDA">
        <w:rPr>
          <w:rFonts w:hint="eastAsia"/>
        </w:rPr>
        <w:t>, pp.</w:t>
      </w:r>
      <w:r w:rsidR="00EA0613" w:rsidRPr="003C7DDA">
        <w:t xml:space="preserve"> 5</w:t>
      </w:r>
      <w:r w:rsidR="00EA0613" w:rsidRPr="003C7DDA">
        <w:rPr>
          <w:rFonts w:hint="eastAsia"/>
        </w:rPr>
        <w:t>—</w:t>
      </w:r>
      <w:r w:rsidR="00EA0613" w:rsidRPr="003C7DDA">
        <w:t>8</w:t>
      </w:r>
      <w:r w:rsidR="00EA0613" w:rsidRPr="003C7DDA">
        <w:rPr>
          <w:rFonts w:hint="eastAsia"/>
        </w:rPr>
        <w:t xml:space="preserve">, </w:t>
      </w:r>
      <w:r w:rsidR="00EA0613" w:rsidRPr="003C7DDA">
        <w:t>1987</w:t>
      </w:r>
      <w:r w:rsidRPr="003C7DDA">
        <w:rPr>
          <w:rFonts w:hint="eastAsia"/>
        </w:rPr>
        <w:t>b.</w:t>
      </w:r>
    </w:p>
    <w:p w14:paraId="2413C477" w14:textId="65B002C5" w:rsidR="00971EA6" w:rsidRPr="003C7DDA" w:rsidRDefault="00971EA6" w:rsidP="00971EA6">
      <w:pPr>
        <w:ind w:left="198" w:hangingChars="100" w:hanging="198"/>
      </w:pPr>
      <w:r w:rsidRPr="003C7DDA">
        <w:rPr>
          <w:rFonts w:hint="eastAsia"/>
        </w:rPr>
        <w:t>朝日新聞社：キーワード「てんでんこ」，朝日新聞（</w:t>
      </w:r>
      <w:r w:rsidRPr="003C7DDA">
        <w:t>2011</w:t>
      </w:r>
      <w:r w:rsidRPr="003C7DDA">
        <w:rPr>
          <w:rFonts w:hint="eastAsia"/>
        </w:rPr>
        <w:t>年</w:t>
      </w:r>
      <w:r w:rsidRPr="003C7DDA">
        <w:t>9</w:t>
      </w:r>
      <w:r w:rsidRPr="003C7DDA">
        <w:rPr>
          <w:rFonts w:hint="eastAsia"/>
        </w:rPr>
        <w:t>月</w:t>
      </w:r>
      <w:r w:rsidRPr="003C7DDA">
        <w:t>10</w:t>
      </w:r>
      <w:r w:rsidRPr="003C7DDA">
        <w:rPr>
          <w:rFonts w:hint="eastAsia"/>
        </w:rPr>
        <w:t>日付），</w:t>
      </w:r>
      <w:r w:rsidRPr="003C7DDA">
        <w:t>2011.</w:t>
      </w:r>
    </w:p>
    <w:p w14:paraId="714598C3" w14:textId="1DAF253C" w:rsidR="00315BB2" w:rsidRPr="003C7DDA" w:rsidRDefault="00315BB2" w:rsidP="00315BB2">
      <w:pPr>
        <w:ind w:left="198" w:hangingChars="100" w:hanging="198"/>
      </w:pPr>
      <w:r w:rsidRPr="003C7DDA">
        <w:t>Babb, A.F., J.P</w:t>
      </w:r>
      <w:r w:rsidRPr="003C7DDA">
        <w:rPr>
          <w:rFonts w:hint="eastAsia"/>
        </w:rPr>
        <w:t xml:space="preserve">. Schneider and T. Kenneth: Air flow in combined intake and </w:t>
      </w:r>
      <w:r w:rsidR="00AD0BC4" w:rsidRPr="003C7DDA">
        <w:t xml:space="preserve">shaft </w:t>
      </w:r>
      <w:r w:rsidRPr="003C7DDA">
        <w:rPr>
          <w:rFonts w:hint="eastAsia"/>
        </w:rPr>
        <w:t xml:space="preserve">spillway, Proc. ASCE, Vol. </w:t>
      </w:r>
      <w:r w:rsidR="00475094" w:rsidRPr="003C7DDA">
        <w:rPr>
          <w:rFonts w:hint="eastAsia"/>
        </w:rPr>
        <w:t>9</w:t>
      </w:r>
      <w:r w:rsidR="00475094" w:rsidRPr="003C7DDA">
        <w:t>9</w:t>
      </w:r>
      <w:r w:rsidRPr="003C7DDA">
        <w:rPr>
          <w:rFonts w:hint="eastAsia"/>
        </w:rPr>
        <w:t>, HY</w:t>
      </w:r>
      <w:r w:rsidR="00475094" w:rsidRPr="003C7DDA">
        <w:rPr>
          <w:rFonts w:hint="eastAsia"/>
        </w:rPr>
        <w:t>7</w:t>
      </w:r>
      <w:r w:rsidRPr="003C7DDA">
        <w:rPr>
          <w:rFonts w:hint="eastAsia"/>
        </w:rPr>
        <w:t>, pp.</w:t>
      </w:r>
      <w:r w:rsidR="00820E00" w:rsidRPr="003C7DDA">
        <w:t xml:space="preserve"> </w:t>
      </w:r>
      <w:r w:rsidR="00820E00" w:rsidRPr="003C7DDA">
        <w:rPr>
          <w:rFonts w:hint="eastAsia"/>
        </w:rPr>
        <w:t>1</w:t>
      </w:r>
      <w:r w:rsidR="00820E00" w:rsidRPr="003C7DDA">
        <w:t>097</w:t>
      </w:r>
      <w:r w:rsidR="00820E00" w:rsidRPr="003C7DDA">
        <w:rPr>
          <w:rFonts w:hint="eastAsia"/>
        </w:rPr>
        <w:t>—</w:t>
      </w:r>
      <w:r w:rsidR="00820E00" w:rsidRPr="003C7DDA">
        <w:rPr>
          <w:rFonts w:hint="eastAsia"/>
        </w:rPr>
        <w:t>1</w:t>
      </w:r>
      <w:r w:rsidR="00820E00" w:rsidRPr="003C7DDA">
        <w:t>108</w:t>
      </w:r>
      <w:r w:rsidR="00820E00" w:rsidRPr="003C7DDA">
        <w:rPr>
          <w:rFonts w:hint="eastAsia"/>
        </w:rPr>
        <w:t>, 1</w:t>
      </w:r>
      <w:r w:rsidR="00820E00" w:rsidRPr="003C7DDA">
        <w:t>9</w:t>
      </w:r>
      <w:r w:rsidR="00AD0BC4" w:rsidRPr="003C7DDA">
        <w:t xml:space="preserve">73, </w:t>
      </w:r>
      <w:proofErr w:type="spellStart"/>
      <w:r w:rsidR="00AD0BC4" w:rsidRPr="003C7DDA">
        <w:t>doi</w:t>
      </w:r>
      <w:proofErr w:type="spellEnd"/>
      <w:r w:rsidR="00AD0BC4" w:rsidRPr="003C7DDA">
        <w:t>: 10.1061/jyceaj.0003679</w:t>
      </w:r>
      <w:r w:rsidRPr="003C7DDA">
        <w:rPr>
          <w:rFonts w:hint="eastAsia"/>
        </w:rPr>
        <w:t>.</w:t>
      </w:r>
    </w:p>
    <w:p w14:paraId="7DF9F7C4" w14:textId="5090B696" w:rsidR="00971EA6" w:rsidRPr="002A0DEC" w:rsidRDefault="00971EA6" w:rsidP="00971EA6">
      <w:pPr>
        <w:ind w:left="198" w:hangingChars="100" w:hanging="198"/>
      </w:pPr>
      <w:r w:rsidRPr="003C7DDA">
        <w:rPr>
          <w:rFonts w:hint="eastAsia"/>
        </w:rPr>
        <w:t>文藝春秋社：つなみ</w:t>
      </w:r>
      <w:r w:rsidRPr="003C7DDA">
        <w:rPr>
          <w:rFonts w:hint="eastAsia"/>
          <w:w w:val="150"/>
        </w:rPr>
        <w:t>－</w:t>
      </w:r>
      <w:r w:rsidRPr="003C7DDA">
        <w:rPr>
          <w:rFonts w:hint="eastAsia"/>
        </w:rPr>
        <w:t>被災地のこども</w:t>
      </w:r>
      <w:r w:rsidRPr="003C7DDA">
        <w:t>80</w:t>
      </w:r>
      <w:r w:rsidRPr="003C7DDA">
        <w:rPr>
          <w:rFonts w:hint="eastAsia"/>
        </w:rPr>
        <w:t>人の作文集</w:t>
      </w:r>
      <w:r w:rsidR="00110E07" w:rsidRPr="003C7DDA">
        <w:t xml:space="preserve">, </w:t>
      </w:r>
      <w:r w:rsidRPr="003C7DDA">
        <w:rPr>
          <w:rFonts w:hint="eastAsia"/>
        </w:rPr>
        <w:t>文藝春秋社</w:t>
      </w:r>
      <w:r w:rsidR="00110E07" w:rsidRPr="003C7DDA">
        <w:rPr>
          <w:rFonts w:hint="eastAsia"/>
        </w:rPr>
        <w:t>,</w:t>
      </w:r>
      <w:r w:rsidR="00110E07" w:rsidRPr="003C7DDA">
        <w:t xml:space="preserve"> </w:t>
      </w:r>
      <w:r w:rsidRPr="003C7DDA">
        <w:t>2011.</w:t>
      </w:r>
    </w:p>
    <w:p w14:paraId="160274DE" w14:textId="098FCB98" w:rsidR="00315BB2" w:rsidRPr="002A0DEC" w:rsidRDefault="00315BB2" w:rsidP="00315BB2">
      <w:pPr>
        <w:ind w:left="198" w:hangingChars="100" w:hanging="198"/>
      </w:pPr>
      <w:r w:rsidRPr="002A0DEC">
        <w:rPr>
          <w:rFonts w:hint="eastAsia"/>
        </w:rPr>
        <w:t>古川俊之：社会指標から見た文明と寿命</w:t>
      </w:r>
      <w:r w:rsidR="00110E07">
        <w:rPr>
          <w:rFonts w:hint="eastAsia"/>
        </w:rPr>
        <w:t>,</w:t>
      </w:r>
      <w:r w:rsidR="00110E07">
        <w:t xml:space="preserve"> </w:t>
      </w:r>
      <w:r w:rsidRPr="002A0DEC">
        <w:rPr>
          <w:rFonts w:hint="eastAsia"/>
        </w:rPr>
        <w:t>高齢化社会の構造（太田邦夫・阿部裕・古川俊之編）</w:t>
      </w:r>
      <w:r w:rsidR="00110E07">
        <w:rPr>
          <w:rFonts w:hint="eastAsia"/>
        </w:rPr>
        <w:t>,</w:t>
      </w:r>
      <w:r w:rsidR="00110E07">
        <w:t xml:space="preserve"> </w:t>
      </w:r>
      <w:r w:rsidRPr="002A0DEC">
        <w:rPr>
          <w:rFonts w:hint="eastAsia"/>
        </w:rPr>
        <w:t>サイエンス社</w:t>
      </w:r>
      <w:r w:rsidR="00110E07">
        <w:rPr>
          <w:rFonts w:hint="eastAsia"/>
        </w:rPr>
        <w:t>,</w:t>
      </w:r>
      <w:r w:rsidR="00110E07">
        <w:t xml:space="preserve"> </w:t>
      </w:r>
      <w:r w:rsidRPr="002A0DEC">
        <w:rPr>
          <w:rFonts w:hint="eastAsia"/>
        </w:rPr>
        <w:t>pp</w:t>
      </w:r>
      <w:r w:rsidR="0014352B">
        <w:rPr>
          <w:rFonts w:hint="eastAsia"/>
        </w:rPr>
        <w:t>.</w:t>
      </w:r>
      <w:r w:rsidR="0014352B">
        <w:t xml:space="preserve"> 36</w:t>
      </w:r>
      <w:r w:rsidR="0014352B">
        <w:rPr>
          <w:rFonts w:hint="eastAsia"/>
        </w:rPr>
        <w:t>—</w:t>
      </w:r>
      <w:r w:rsidR="0014352B">
        <w:t>55</w:t>
      </w:r>
      <w:r w:rsidR="0053435E">
        <w:rPr>
          <w:rFonts w:hint="eastAsia"/>
        </w:rPr>
        <w:t>,</w:t>
      </w:r>
      <w:r w:rsidR="0053435E">
        <w:t xml:space="preserve"> </w:t>
      </w:r>
      <w:r w:rsidR="0053435E">
        <w:rPr>
          <w:rFonts w:hint="eastAsia"/>
        </w:rPr>
        <w:t>1</w:t>
      </w:r>
      <w:r w:rsidR="0053435E">
        <w:t>981</w:t>
      </w:r>
      <w:r w:rsidRPr="002A0DEC">
        <w:rPr>
          <w:rFonts w:hint="eastAsia"/>
        </w:rPr>
        <w:t>．</w:t>
      </w:r>
    </w:p>
    <w:p w14:paraId="774A1E38" w14:textId="0B7BD687" w:rsidR="00315BB2" w:rsidRPr="002A0DEC" w:rsidRDefault="00315BB2" w:rsidP="00315BB2">
      <w:pPr>
        <w:ind w:left="198" w:hangingChars="100" w:hanging="198"/>
      </w:pPr>
      <w:r w:rsidRPr="002A0DEC">
        <w:rPr>
          <w:rFonts w:hint="eastAsia"/>
        </w:rPr>
        <w:t>河田恵昭：防災ポテンシャルの評価法，自然災害科学，</w:t>
      </w:r>
      <w:r w:rsidRPr="002A0DEC">
        <w:rPr>
          <w:rFonts w:hint="eastAsia"/>
        </w:rPr>
        <w:t>Vol</w:t>
      </w:r>
      <w:r w:rsidR="00A36EAE">
        <w:rPr>
          <w:rFonts w:hint="eastAsia"/>
        </w:rPr>
        <w:t>.</w:t>
      </w:r>
      <w:r w:rsidR="00A36EAE">
        <w:t xml:space="preserve"> </w:t>
      </w:r>
      <w:r w:rsidR="00A36EAE">
        <w:rPr>
          <w:rFonts w:hint="eastAsia"/>
        </w:rPr>
        <w:t>9,</w:t>
      </w:r>
      <w:r w:rsidR="00A36EAE">
        <w:t xml:space="preserve"> </w:t>
      </w:r>
      <w:r w:rsidRPr="002A0DEC">
        <w:rPr>
          <w:rFonts w:hint="eastAsia"/>
        </w:rPr>
        <w:t>No</w:t>
      </w:r>
      <w:r w:rsidR="00A36EAE">
        <w:rPr>
          <w:rFonts w:hint="eastAsia"/>
        </w:rPr>
        <w:t>.</w:t>
      </w:r>
      <w:r w:rsidR="00A36EAE">
        <w:t xml:space="preserve"> 1</w:t>
      </w:r>
      <w:r w:rsidR="00A36EAE">
        <w:rPr>
          <w:rFonts w:hint="eastAsia"/>
        </w:rPr>
        <w:t>,</w:t>
      </w:r>
      <w:r w:rsidR="00A36EAE">
        <w:t xml:space="preserve"> </w:t>
      </w:r>
      <w:r w:rsidRPr="002A0DEC">
        <w:rPr>
          <w:rFonts w:hint="eastAsia"/>
        </w:rPr>
        <w:t>pp</w:t>
      </w:r>
      <w:r w:rsidR="00A36EAE">
        <w:rPr>
          <w:rFonts w:hint="eastAsia"/>
        </w:rPr>
        <w:t>.</w:t>
      </w:r>
      <w:r w:rsidR="00A36EAE">
        <w:t xml:space="preserve"> </w:t>
      </w:r>
      <w:r w:rsidR="00A36EAE">
        <w:rPr>
          <w:rFonts w:hint="eastAsia"/>
        </w:rPr>
        <w:t>1</w:t>
      </w:r>
      <w:r w:rsidR="00A36EAE">
        <w:rPr>
          <w:rFonts w:hint="eastAsia"/>
        </w:rPr>
        <w:t>—</w:t>
      </w:r>
      <w:r w:rsidR="00A36EAE">
        <w:rPr>
          <w:rFonts w:hint="eastAsia"/>
        </w:rPr>
        <w:t>1</w:t>
      </w:r>
      <w:r w:rsidR="00A36EAE">
        <w:t>6</w:t>
      </w:r>
      <w:r w:rsidR="00A36EAE">
        <w:rPr>
          <w:rFonts w:hint="eastAsia"/>
        </w:rPr>
        <w:t>, 1990</w:t>
      </w:r>
      <w:r w:rsidRPr="002A0DEC">
        <w:rPr>
          <w:rFonts w:hint="eastAsia"/>
        </w:rPr>
        <w:t>．</w:t>
      </w:r>
    </w:p>
    <w:p w14:paraId="717645AC" w14:textId="71CAFBEB" w:rsidR="00315BB2" w:rsidRPr="002A0DEC" w:rsidRDefault="00315BB2" w:rsidP="00315BB2">
      <w:pPr>
        <w:ind w:left="198" w:hangingChars="100" w:hanging="198"/>
      </w:pPr>
      <w:r w:rsidRPr="002A0DEC">
        <w:rPr>
          <w:rFonts w:hint="eastAsia"/>
        </w:rPr>
        <w:t>岡内功・伊藤学・宮田利雄：耐風構造</w:t>
      </w:r>
      <w:r w:rsidR="00110E07">
        <w:rPr>
          <w:rFonts w:hint="eastAsia"/>
        </w:rPr>
        <w:t>,</w:t>
      </w:r>
      <w:r w:rsidR="00110E07">
        <w:t xml:space="preserve"> </w:t>
      </w:r>
      <w:r w:rsidRPr="002A0DEC">
        <w:rPr>
          <w:rFonts w:hint="eastAsia"/>
        </w:rPr>
        <w:t>丸善</w:t>
      </w:r>
      <w:r w:rsidR="00110E07">
        <w:rPr>
          <w:rFonts w:hint="eastAsia"/>
        </w:rPr>
        <w:t>,</w:t>
      </w:r>
      <w:r w:rsidR="00110E07">
        <w:t xml:space="preserve"> </w:t>
      </w:r>
      <w:r w:rsidR="001C1491">
        <w:rPr>
          <w:rFonts w:hint="eastAsia"/>
        </w:rPr>
        <w:t>4</w:t>
      </w:r>
      <w:r w:rsidR="001C1491">
        <w:t>18</w:t>
      </w:r>
      <w:r w:rsidRPr="002A0DEC">
        <w:rPr>
          <w:rFonts w:hint="eastAsia"/>
        </w:rPr>
        <w:t xml:space="preserve">p., </w:t>
      </w:r>
      <w:r w:rsidR="001C1491">
        <w:rPr>
          <w:rFonts w:hint="eastAsia"/>
        </w:rPr>
        <w:t>1</w:t>
      </w:r>
      <w:r w:rsidR="001C1491">
        <w:t>977.</w:t>
      </w:r>
    </w:p>
    <w:p w14:paraId="615BD716" w14:textId="353F2661" w:rsidR="00315BB2" w:rsidRPr="002A0DEC" w:rsidRDefault="00315BB2" w:rsidP="00315BB2">
      <w:pPr>
        <w:ind w:left="198" w:hangingChars="100" w:hanging="198"/>
      </w:pPr>
      <w:r w:rsidRPr="002A0DEC">
        <w:rPr>
          <w:rFonts w:hint="eastAsia"/>
        </w:rPr>
        <w:t>鈴木保典・平澤朋朗：移動震源確率モデル，強震動および津波の予測と破壊能評価に関する研究（研究代表者，平澤朋朗），文部省科学研究費・重点領域研究・自然災害の予測と防災力</w:t>
      </w:r>
      <w:r w:rsidR="00110E07">
        <w:rPr>
          <w:rFonts w:hint="eastAsia"/>
        </w:rPr>
        <w:t>,</w:t>
      </w:r>
      <w:r w:rsidR="00110E07">
        <w:t xml:space="preserve"> </w:t>
      </w:r>
      <w:r w:rsidR="002C7381" w:rsidRPr="002A0DEC">
        <w:rPr>
          <w:rFonts w:hint="eastAsia"/>
        </w:rPr>
        <w:t>pp</w:t>
      </w:r>
      <w:r w:rsidR="002C7381">
        <w:rPr>
          <w:rFonts w:hint="eastAsia"/>
        </w:rPr>
        <w:t>.</w:t>
      </w:r>
      <w:r w:rsidR="002C7381">
        <w:t xml:space="preserve"> 7</w:t>
      </w:r>
      <w:r w:rsidR="002C7381">
        <w:rPr>
          <w:rFonts w:hint="eastAsia"/>
        </w:rPr>
        <w:t>—</w:t>
      </w:r>
      <w:r w:rsidR="002C7381">
        <w:t>10</w:t>
      </w:r>
      <w:r w:rsidR="002C7381">
        <w:rPr>
          <w:rFonts w:hint="eastAsia"/>
        </w:rPr>
        <w:t>,</w:t>
      </w:r>
      <w:r w:rsidR="002C7381">
        <w:t xml:space="preserve"> </w:t>
      </w:r>
      <w:r w:rsidR="002C7381">
        <w:rPr>
          <w:rFonts w:hint="eastAsia"/>
        </w:rPr>
        <w:t>1</w:t>
      </w:r>
      <w:r w:rsidR="002C7381">
        <w:t>990</w:t>
      </w:r>
      <w:r w:rsidRPr="002A0DEC">
        <w:rPr>
          <w:rFonts w:hint="eastAsia"/>
        </w:rPr>
        <w:t>．</w:t>
      </w:r>
    </w:p>
    <w:p w14:paraId="1B574DB9" w14:textId="77777777" w:rsidR="00315BB2" w:rsidRPr="00AD5E64" w:rsidRDefault="00315BB2" w:rsidP="00315BB2">
      <w:pPr>
        <w:ind w:left="198" w:hangingChars="100" w:hanging="198"/>
      </w:pPr>
    </w:p>
    <w:p w14:paraId="7F4D66CE" w14:textId="652F5BD2" w:rsidR="00315BB2" w:rsidRPr="002A0DEC" w:rsidRDefault="00315BB2" w:rsidP="00315BB2">
      <w:pPr>
        <w:ind w:left="163"/>
      </w:pPr>
      <w:r w:rsidRPr="002A0DEC">
        <w:rPr>
          <w:rFonts w:hint="eastAsia"/>
        </w:rPr>
        <w:t>Website</w:t>
      </w:r>
      <w:r w:rsidRPr="002A0DEC">
        <w:rPr>
          <w:rFonts w:hint="eastAsia"/>
        </w:rPr>
        <w:t>引用</w:t>
      </w:r>
      <w:r w:rsidR="00AF15F1">
        <w:rPr>
          <w:rFonts w:hint="eastAsia"/>
        </w:rPr>
        <w:t>について</w:t>
      </w:r>
    </w:p>
    <w:p w14:paraId="576DDA4E" w14:textId="77777777" w:rsidR="00315BB2" w:rsidRPr="002A0DEC" w:rsidRDefault="00315BB2" w:rsidP="00315BB2"/>
    <w:p w14:paraId="2C5CCAB6" w14:textId="77777777" w:rsidR="00315BB2" w:rsidRPr="002A0DEC" w:rsidRDefault="00315BB2" w:rsidP="00315BB2">
      <w:pPr>
        <w:numPr>
          <w:ilvl w:val="0"/>
          <w:numId w:val="3"/>
        </w:numPr>
      </w:pPr>
      <w:r w:rsidRPr="002A0DEC">
        <w:rPr>
          <w:rFonts w:hint="eastAsia"/>
        </w:rPr>
        <w:t>可能な限り，印刷物を引用するようにする。</w:t>
      </w:r>
    </w:p>
    <w:p w14:paraId="7ED982ED" w14:textId="77777777" w:rsidR="00315BB2" w:rsidRPr="002A0DEC" w:rsidRDefault="00315BB2" w:rsidP="00315BB2">
      <w:pPr>
        <w:numPr>
          <w:ilvl w:val="0"/>
          <w:numId w:val="3"/>
        </w:numPr>
      </w:pPr>
      <w:r w:rsidRPr="002A0DEC">
        <w:rPr>
          <w:rFonts w:hint="eastAsia"/>
        </w:rPr>
        <w:t>速報性その他災害関連の記事のため，やむを得ず</w:t>
      </w:r>
      <w:r w:rsidRPr="002A0DEC">
        <w:rPr>
          <w:rFonts w:hint="eastAsia"/>
        </w:rPr>
        <w:t>Website</w:t>
      </w:r>
      <w:r w:rsidRPr="002A0DEC">
        <w:rPr>
          <w:rFonts w:hint="eastAsia"/>
        </w:rPr>
        <w:t>を引用する場合には，アドレスだけでなく，いずれのサイトであるのかを明示し，かつサイトを引用した日付等を記載する。</w:t>
      </w:r>
    </w:p>
    <w:p w14:paraId="7980C3FE" w14:textId="5D97EAEF" w:rsidR="00315BB2" w:rsidRPr="002A0DEC" w:rsidRDefault="00315BB2" w:rsidP="00315BB2">
      <w:pPr>
        <w:numPr>
          <w:ilvl w:val="0"/>
          <w:numId w:val="3"/>
        </w:numPr>
      </w:pPr>
      <w:r w:rsidRPr="002A0DEC">
        <w:rPr>
          <w:rFonts w:hint="eastAsia"/>
        </w:rPr>
        <w:t>表示方法：著者，製作者名，ページタイトル，入手先</w:t>
      </w:r>
      <w:r w:rsidRPr="002A0DEC">
        <w:rPr>
          <w:rFonts w:hint="eastAsia"/>
        </w:rPr>
        <w:t>URL</w:t>
      </w:r>
      <w:r w:rsidRPr="002A0DEC">
        <w:rPr>
          <w:rFonts w:hint="eastAsia"/>
        </w:rPr>
        <w:t>（リンク切れの場合は「入手先</w:t>
      </w:r>
      <w:r w:rsidRPr="002A0DEC">
        <w:rPr>
          <w:rFonts w:hint="eastAsia"/>
        </w:rPr>
        <w:t>URL</w:t>
      </w:r>
      <w:r w:rsidRPr="002A0DEC">
        <w:rPr>
          <w:rFonts w:hint="eastAsia"/>
        </w:rPr>
        <w:lastRenderedPageBreak/>
        <w:t>（現在参照不可）」と記入），</w:t>
      </w:r>
      <w:r w:rsidR="0054118E">
        <w:rPr>
          <w:rFonts w:hint="eastAsia"/>
        </w:rPr>
        <w:t>閲覧</w:t>
      </w:r>
      <w:r w:rsidRPr="002A0DEC">
        <w:rPr>
          <w:rFonts w:hint="eastAsia"/>
        </w:rPr>
        <w:t>日付</w:t>
      </w:r>
    </w:p>
    <w:p w14:paraId="5BEBD7E4" w14:textId="65A4AD21" w:rsidR="00315BB2" w:rsidRPr="002A0DEC" w:rsidRDefault="00315BB2" w:rsidP="00315BB2">
      <w:pPr>
        <w:numPr>
          <w:ilvl w:val="0"/>
          <w:numId w:val="3"/>
        </w:numPr>
      </w:pPr>
      <w:r w:rsidRPr="002A0DEC">
        <w:rPr>
          <w:rFonts w:hint="eastAsia"/>
        </w:rPr>
        <w:t>サイトがリンク切れとなった場合でも，読者からの質問に対応できるよう，当該画面を保存するか印刷しておく。</w:t>
      </w:r>
    </w:p>
    <w:p w14:paraId="01C61FF9" w14:textId="738DB776" w:rsidR="00315BB2" w:rsidRPr="002A0DEC" w:rsidRDefault="00315BB2" w:rsidP="00315BB2"/>
    <w:p w14:paraId="28C53447" w14:textId="261F903C" w:rsidR="00315BB2" w:rsidRPr="003C7DDA" w:rsidRDefault="00315BB2" w:rsidP="00315BB2">
      <w:pPr>
        <w:ind w:left="163"/>
      </w:pPr>
      <w:r w:rsidRPr="002A0DEC">
        <w:rPr>
          <w:rFonts w:hint="eastAsia"/>
        </w:rPr>
        <w:t xml:space="preserve">　</w:t>
      </w:r>
      <w:r w:rsidRPr="002A0DEC">
        <w:rPr>
          <w:rFonts w:hint="eastAsia"/>
        </w:rPr>
        <w:t>web</w:t>
      </w:r>
      <w:r w:rsidRPr="002A0DEC">
        <w:rPr>
          <w:rFonts w:hint="eastAsia"/>
        </w:rPr>
        <w:t>の引用は下記の例を参考にする</w:t>
      </w:r>
      <w:r w:rsidR="000610F9">
        <w:rPr>
          <w:rFonts w:hint="eastAsia"/>
        </w:rPr>
        <w:t>。</w:t>
      </w:r>
      <w:r w:rsidR="00BF2EF5" w:rsidRPr="00C639E2">
        <w:rPr>
          <w:rFonts w:hint="eastAsia"/>
        </w:rPr>
        <w:t>（方法</w:t>
      </w:r>
      <w:r w:rsidR="00BF2EF5" w:rsidRPr="00C639E2">
        <w:t>1</w:t>
      </w:r>
      <w:r w:rsidR="00BF2EF5" w:rsidRPr="00C639E2">
        <w:rPr>
          <w:rFonts w:hint="eastAsia"/>
        </w:rPr>
        <w:t>の場合</w:t>
      </w:r>
      <w:r w:rsidR="00971EA6" w:rsidRPr="003C7DDA">
        <w:rPr>
          <w:rFonts w:hint="eastAsia"/>
        </w:rPr>
        <w:t>で例示</w:t>
      </w:r>
      <w:r w:rsidR="00BF2EF5" w:rsidRPr="003C7DDA">
        <w:rPr>
          <w:rFonts w:hint="eastAsia"/>
        </w:rPr>
        <w:t>）</w:t>
      </w:r>
    </w:p>
    <w:p w14:paraId="52EBC9C1" w14:textId="0FBF3B95" w:rsidR="00315BB2" w:rsidRPr="003C7DDA" w:rsidRDefault="00A45156" w:rsidP="00315BB2">
      <w:pPr>
        <w:ind w:left="198" w:hangingChars="100" w:hanging="198"/>
      </w:pPr>
      <w:r w:rsidRPr="003C7DDA">
        <w:rPr>
          <w:rFonts w:hint="eastAsia"/>
        </w:rPr>
        <w:t>1</w:t>
      </w:r>
      <w:r w:rsidR="00315BB2" w:rsidRPr="003C7DDA">
        <w:rPr>
          <w:rFonts w:hint="eastAsia"/>
        </w:rPr>
        <w:t>）気象庁，気象統計情報，</w:t>
      </w:r>
      <w:r w:rsidR="00315BB2" w:rsidRPr="003C7DDA">
        <w:rPr>
          <w:rFonts w:hint="eastAsia"/>
        </w:rPr>
        <w:t>http://www.jma.go.jp/jma/menu/report.html</w:t>
      </w:r>
      <w:r w:rsidR="00315BB2" w:rsidRPr="003C7DDA">
        <w:rPr>
          <w:rFonts w:hint="eastAsia"/>
        </w:rPr>
        <w:t>，</w:t>
      </w:r>
      <w:r w:rsidR="0054118E" w:rsidRPr="003C7DDA">
        <w:rPr>
          <w:rFonts w:hint="eastAsia"/>
        </w:rPr>
        <w:t>閲覧</w:t>
      </w:r>
      <w:r w:rsidRPr="003C7DDA">
        <w:rPr>
          <w:rFonts w:hint="eastAsia"/>
        </w:rPr>
        <w:t>日</w:t>
      </w:r>
      <w:r w:rsidRPr="003C7DDA">
        <w:rPr>
          <w:rFonts w:hint="eastAsia"/>
        </w:rPr>
        <w:t>2005</w:t>
      </w:r>
      <w:r w:rsidR="00315BB2" w:rsidRPr="003C7DDA">
        <w:rPr>
          <w:rFonts w:hint="eastAsia"/>
        </w:rPr>
        <w:t>年</w:t>
      </w:r>
      <w:r w:rsidRPr="003C7DDA">
        <w:rPr>
          <w:rFonts w:hint="eastAsia"/>
        </w:rPr>
        <w:t>9</w:t>
      </w:r>
      <w:r w:rsidR="00315BB2" w:rsidRPr="003C7DDA">
        <w:rPr>
          <w:rFonts w:hint="eastAsia"/>
        </w:rPr>
        <w:t>月</w:t>
      </w:r>
      <w:r w:rsidRPr="003C7DDA">
        <w:rPr>
          <w:rFonts w:hint="eastAsia"/>
        </w:rPr>
        <w:t>1</w:t>
      </w:r>
      <w:r w:rsidR="00315BB2" w:rsidRPr="003C7DDA">
        <w:rPr>
          <w:rFonts w:hint="eastAsia"/>
        </w:rPr>
        <w:t>日</w:t>
      </w:r>
      <w:r w:rsidRPr="003C7DDA">
        <w:rPr>
          <w:rFonts w:hint="eastAsia"/>
        </w:rPr>
        <w:t>.</w:t>
      </w:r>
    </w:p>
    <w:p w14:paraId="16A3BD43" w14:textId="39A1D53C" w:rsidR="003A53D2" w:rsidRPr="003C7DDA" w:rsidRDefault="0095539C" w:rsidP="00AB2C68">
      <w:pPr>
        <w:ind w:left="198" w:hangingChars="100" w:hanging="198"/>
      </w:pPr>
      <w:r w:rsidRPr="003C7DDA">
        <w:rPr>
          <w:rFonts w:hint="eastAsia"/>
        </w:rPr>
        <w:t>2</w:t>
      </w:r>
      <w:r w:rsidR="00315BB2" w:rsidRPr="003C7DDA">
        <w:rPr>
          <w:rFonts w:hint="eastAsia"/>
        </w:rPr>
        <w:t>）国土交通省近畿地方整備局琵琶湖河川事務所，琵琶湖の水位グラフ</w:t>
      </w:r>
      <w:r w:rsidRPr="003C7DDA">
        <w:rPr>
          <w:rFonts w:hint="eastAsia"/>
        </w:rPr>
        <w:t>，</w:t>
      </w:r>
    </w:p>
    <w:p w14:paraId="3AA7CC14" w14:textId="1863C900" w:rsidR="00315BB2" w:rsidRPr="003C7DDA" w:rsidRDefault="003A53D2" w:rsidP="002C19AF">
      <w:pPr>
        <w:ind w:leftChars="100" w:left="198"/>
      </w:pPr>
      <w:r w:rsidRPr="003C7DDA">
        <w:rPr>
          <w:rFonts w:hint="eastAsia"/>
        </w:rPr>
        <w:t>http://www.biwakokasen.go.jp/graph2/index.html</w:t>
      </w:r>
      <w:r w:rsidRPr="003C7DDA">
        <w:rPr>
          <w:rFonts w:hint="eastAsia"/>
        </w:rPr>
        <w:t>，</w:t>
      </w:r>
      <w:r w:rsidR="0054118E" w:rsidRPr="003C7DDA">
        <w:rPr>
          <w:rFonts w:hint="eastAsia"/>
        </w:rPr>
        <w:t>閲覧</w:t>
      </w:r>
      <w:r w:rsidR="0095539C" w:rsidRPr="003C7DDA">
        <w:rPr>
          <w:rFonts w:hint="eastAsia"/>
        </w:rPr>
        <w:t>日</w:t>
      </w:r>
      <w:r w:rsidR="000610F9" w:rsidRPr="003C7DDA">
        <w:rPr>
          <w:rFonts w:hint="eastAsia"/>
        </w:rPr>
        <w:t>2005</w:t>
      </w:r>
      <w:r w:rsidR="000610F9" w:rsidRPr="003C7DDA">
        <w:rPr>
          <w:rFonts w:hint="eastAsia"/>
        </w:rPr>
        <w:t>年</w:t>
      </w:r>
      <w:r w:rsidR="000610F9" w:rsidRPr="003C7DDA">
        <w:rPr>
          <w:rFonts w:hint="eastAsia"/>
        </w:rPr>
        <w:t>9</w:t>
      </w:r>
      <w:r w:rsidR="000610F9" w:rsidRPr="003C7DDA">
        <w:rPr>
          <w:rFonts w:hint="eastAsia"/>
        </w:rPr>
        <w:t>月</w:t>
      </w:r>
      <w:r w:rsidR="000610F9" w:rsidRPr="003C7DDA">
        <w:rPr>
          <w:rFonts w:hint="eastAsia"/>
        </w:rPr>
        <w:t>1</w:t>
      </w:r>
      <w:r w:rsidR="000610F9" w:rsidRPr="003C7DDA">
        <w:rPr>
          <w:rFonts w:hint="eastAsia"/>
        </w:rPr>
        <w:t>日</w:t>
      </w:r>
      <w:r w:rsidR="0095539C" w:rsidRPr="003C7DDA">
        <w:rPr>
          <w:rFonts w:hint="eastAsia"/>
        </w:rPr>
        <w:t>.</w:t>
      </w:r>
    </w:p>
    <w:p w14:paraId="3629BD6B" w14:textId="4722D1E0" w:rsidR="003A53D2" w:rsidRPr="003C7DDA" w:rsidRDefault="00D5636F" w:rsidP="000610F9">
      <w:pPr>
        <w:ind w:left="198" w:hangingChars="100" w:hanging="198"/>
      </w:pPr>
      <w:r w:rsidRPr="003C7DDA">
        <w:rPr>
          <w:rFonts w:hint="eastAsia"/>
        </w:rPr>
        <w:t>3</w:t>
      </w:r>
      <w:r w:rsidR="00315BB2" w:rsidRPr="003C7DDA">
        <w:rPr>
          <w:rFonts w:hint="eastAsia"/>
        </w:rPr>
        <w:t>）河田恵昭，京都大学防災研究所，防災研究所の課題「減災学の確立」，</w:t>
      </w:r>
    </w:p>
    <w:p w14:paraId="524CE25F" w14:textId="5E8DAF99" w:rsidR="00315BB2" w:rsidRPr="003C7DDA" w:rsidRDefault="00315BB2" w:rsidP="002C19AF">
      <w:pPr>
        <w:ind w:leftChars="100" w:left="198"/>
      </w:pPr>
      <w:r w:rsidRPr="003C7DDA">
        <w:rPr>
          <w:rFonts w:hint="eastAsia"/>
        </w:rPr>
        <w:t>http://www.dpri.kyoto-u.ac.jp/web_j/index_topics.html</w:t>
      </w:r>
      <w:r w:rsidRPr="003C7DDA">
        <w:rPr>
          <w:rFonts w:hint="eastAsia"/>
        </w:rPr>
        <w:t>，</w:t>
      </w:r>
      <w:r w:rsidR="0054118E" w:rsidRPr="003C7DDA">
        <w:rPr>
          <w:rFonts w:hint="eastAsia"/>
        </w:rPr>
        <w:t>閲覧</w:t>
      </w:r>
      <w:r w:rsidR="0095539C" w:rsidRPr="003C7DDA">
        <w:rPr>
          <w:rFonts w:hint="eastAsia"/>
        </w:rPr>
        <w:t>日</w:t>
      </w:r>
      <w:r w:rsidR="0095539C" w:rsidRPr="003C7DDA">
        <w:rPr>
          <w:rFonts w:hint="eastAsia"/>
        </w:rPr>
        <w:t>2005</w:t>
      </w:r>
      <w:r w:rsidR="0095539C" w:rsidRPr="003C7DDA">
        <w:rPr>
          <w:rFonts w:hint="eastAsia"/>
        </w:rPr>
        <w:t>年</w:t>
      </w:r>
      <w:r w:rsidR="0095539C" w:rsidRPr="003C7DDA">
        <w:rPr>
          <w:rFonts w:hint="eastAsia"/>
        </w:rPr>
        <w:t>9</w:t>
      </w:r>
      <w:r w:rsidR="0095539C" w:rsidRPr="003C7DDA">
        <w:rPr>
          <w:rFonts w:hint="eastAsia"/>
        </w:rPr>
        <w:t>月</w:t>
      </w:r>
      <w:r w:rsidR="0095539C" w:rsidRPr="003C7DDA">
        <w:rPr>
          <w:rFonts w:hint="eastAsia"/>
        </w:rPr>
        <w:t>1</w:t>
      </w:r>
      <w:r w:rsidRPr="003C7DDA">
        <w:rPr>
          <w:rFonts w:hint="eastAsia"/>
        </w:rPr>
        <w:t>日</w:t>
      </w:r>
      <w:r w:rsidR="0095539C" w:rsidRPr="003C7DDA">
        <w:rPr>
          <w:rFonts w:hint="eastAsia"/>
        </w:rPr>
        <w:t>.</w:t>
      </w:r>
    </w:p>
    <w:p w14:paraId="6C418DF0" w14:textId="7C965AB8" w:rsidR="003A53D2" w:rsidRPr="003C7DDA" w:rsidRDefault="00D5636F" w:rsidP="00315BB2">
      <w:pPr>
        <w:ind w:left="198" w:hangingChars="100" w:hanging="198"/>
      </w:pPr>
      <w:r w:rsidRPr="003C7DDA">
        <w:rPr>
          <w:rFonts w:hint="eastAsia"/>
        </w:rPr>
        <w:t>4</w:t>
      </w:r>
      <w:r w:rsidR="00315BB2" w:rsidRPr="003C7DDA">
        <w:rPr>
          <w:rFonts w:hint="eastAsia"/>
        </w:rPr>
        <w:t>）</w:t>
      </w:r>
      <w:r w:rsidR="00315BB2" w:rsidRPr="003C7DDA">
        <w:rPr>
          <w:rFonts w:hint="eastAsia"/>
        </w:rPr>
        <w:t>Disaster Prevention Research Institute Kyoto University, Publication</w:t>
      </w:r>
      <w:r w:rsidR="00315BB2" w:rsidRPr="003C7DDA">
        <w:rPr>
          <w:rFonts w:hint="eastAsia"/>
        </w:rPr>
        <w:t>，</w:t>
      </w:r>
    </w:p>
    <w:p w14:paraId="6A953ECF" w14:textId="02883BE5" w:rsidR="00315BB2" w:rsidRPr="003C7DDA" w:rsidRDefault="00315BB2" w:rsidP="002C19AF">
      <w:pPr>
        <w:ind w:leftChars="100" w:left="198"/>
      </w:pPr>
      <w:r w:rsidRPr="003C7DDA">
        <w:rPr>
          <w:rFonts w:hint="eastAsia"/>
        </w:rPr>
        <w:t>http://www.dpri.kyoto-u.ac.jp/web_e/index_e.html</w:t>
      </w:r>
      <w:r w:rsidRPr="003C7DDA">
        <w:rPr>
          <w:rFonts w:hint="eastAsia"/>
        </w:rPr>
        <w:t>，</w:t>
      </w:r>
      <w:r w:rsidR="0054118E" w:rsidRPr="003C7DDA">
        <w:rPr>
          <w:rFonts w:hint="eastAsia"/>
        </w:rPr>
        <w:t>閲覧</w:t>
      </w:r>
      <w:r w:rsidR="003A53D2" w:rsidRPr="003C7DDA">
        <w:rPr>
          <w:rFonts w:hint="eastAsia"/>
        </w:rPr>
        <w:t>日</w:t>
      </w:r>
      <w:r w:rsidR="003A53D2" w:rsidRPr="003C7DDA">
        <w:rPr>
          <w:rFonts w:hint="eastAsia"/>
        </w:rPr>
        <w:t>2005</w:t>
      </w:r>
      <w:r w:rsidRPr="003C7DDA">
        <w:rPr>
          <w:rFonts w:hint="eastAsia"/>
        </w:rPr>
        <w:t>年</w:t>
      </w:r>
      <w:r w:rsidR="003A53D2" w:rsidRPr="003C7DDA">
        <w:rPr>
          <w:rFonts w:hint="eastAsia"/>
        </w:rPr>
        <w:t>9</w:t>
      </w:r>
      <w:r w:rsidRPr="003C7DDA">
        <w:rPr>
          <w:rFonts w:hint="eastAsia"/>
        </w:rPr>
        <w:t>月</w:t>
      </w:r>
      <w:r w:rsidR="003A53D2" w:rsidRPr="003C7DDA">
        <w:rPr>
          <w:rFonts w:hint="eastAsia"/>
        </w:rPr>
        <w:t>1</w:t>
      </w:r>
      <w:r w:rsidRPr="003C7DDA">
        <w:rPr>
          <w:rFonts w:hint="eastAsia"/>
        </w:rPr>
        <w:t>日</w:t>
      </w:r>
      <w:r w:rsidR="004610B0">
        <w:rPr>
          <w:rFonts w:hint="eastAsia"/>
        </w:rPr>
        <w:t>.</w:t>
      </w:r>
    </w:p>
    <w:p w14:paraId="48363D96" w14:textId="24116CC1" w:rsidR="00AD5E64" w:rsidRPr="003C7DDA" w:rsidRDefault="00AD5E64" w:rsidP="00AD5E64">
      <w:pPr>
        <w:ind w:left="198" w:hangingChars="100" w:hanging="198"/>
      </w:pPr>
      <w:r w:rsidRPr="003C7DDA">
        <w:t>5</w:t>
      </w:r>
      <w:r w:rsidRPr="003C7DDA">
        <w:rPr>
          <w:rFonts w:hint="eastAsia"/>
        </w:rPr>
        <w:t>）中央防災会議：東北地方太平洋沖地震を教訓とした地震・津波対策に関する専門調査会報告</w:t>
      </w:r>
      <w:r w:rsidRPr="003C7DDA">
        <w:t>, 2011a.</w:t>
      </w:r>
    </w:p>
    <w:p w14:paraId="63E58B91" w14:textId="518A8A2B" w:rsidR="00AD5E64" w:rsidRPr="003C7DDA" w:rsidRDefault="00AD5E64" w:rsidP="00AD5E64">
      <w:pPr>
        <w:ind w:leftChars="100" w:left="198"/>
      </w:pPr>
      <w:r w:rsidRPr="003C7DDA">
        <w:t xml:space="preserve">http://www.bousai.go.jp/jishin/chubou/higashinihon/houkoku.pdf, </w:t>
      </w:r>
      <w:r w:rsidR="0054118E" w:rsidRPr="003C7DDA">
        <w:rPr>
          <w:rFonts w:hint="eastAsia"/>
        </w:rPr>
        <w:t>閲覧日</w:t>
      </w:r>
      <w:r w:rsidRPr="003C7DDA">
        <w:t>2011</w:t>
      </w:r>
      <w:r w:rsidRPr="003C7DDA">
        <w:rPr>
          <w:rFonts w:hint="eastAsia"/>
        </w:rPr>
        <w:t>年</w:t>
      </w:r>
      <w:r w:rsidRPr="003C7DDA">
        <w:t>12</w:t>
      </w:r>
      <w:r w:rsidRPr="003C7DDA">
        <w:rPr>
          <w:rFonts w:hint="eastAsia"/>
        </w:rPr>
        <w:t>月</w:t>
      </w:r>
      <w:r w:rsidRPr="003C7DDA">
        <w:t>31</w:t>
      </w:r>
      <w:r w:rsidRPr="003C7DDA">
        <w:rPr>
          <w:rFonts w:hint="eastAsia"/>
        </w:rPr>
        <w:t>日</w:t>
      </w:r>
      <w:r w:rsidR="004610B0">
        <w:rPr>
          <w:rFonts w:hint="eastAsia"/>
        </w:rPr>
        <w:t>.</w:t>
      </w:r>
      <w:bookmarkStart w:id="0" w:name="_GoBack"/>
      <w:bookmarkEnd w:id="0"/>
    </w:p>
    <w:p w14:paraId="78281EFA" w14:textId="6F9D2859" w:rsidR="00AD5E64" w:rsidRPr="002A0DEC" w:rsidRDefault="00AD5E64" w:rsidP="00AD5E64">
      <w:pPr>
        <w:ind w:leftChars="100" w:left="198"/>
      </w:pPr>
      <w:r w:rsidRPr="003C7DDA">
        <w:t xml:space="preserve">http://weathernews.com/ja/nc/press/2011/pdf/20110908_1.pdf, </w:t>
      </w:r>
      <w:r w:rsidR="0054118E" w:rsidRPr="003C7DDA">
        <w:rPr>
          <w:rFonts w:hint="eastAsia"/>
        </w:rPr>
        <w:t>閲覧日</w:t>
      </w:r>
      <w:r w:rsidRPr="003C7DDA">
        <w:t>2011</w:t>
      </w:r>
      <w:r w:rsidRPr="003C7DDA">
        <w:rPr>
          <w:rFonts w:hint="eastAsia"/>
        </w:rPr>
        <w:t>年</w:t>
      </w:r>
      <w:r w:rsidRPr="003C7DDA">
        <w:t>12</w:t>
      </w:r>
      <w:r w:rsidRPr="003C7DDA">
        <w:rPr>
          <w:rFonts w:hint="eastAsia"/>
        </w:rPr>
        <w:t>月</w:t>
      </w:r>
      <w:r w:rsidRPr="003C7DDA">
        <w:t>31</w:t>
      </w:r>
      <w:r w:rsidRPr="003C7DDA">
        <w:rPr>
          <w:rFonts w:hint="eastAsia"/>
        </w:rPr>
        <w:t>日</w:t>
      </w:r>
      <w:r w:rsidRPr="003C7DDA">
        <w:t>.</w:t>
      </w:r>
    </w:p>
    <w:p w14:paraId="02E859E0" w14:textId="2E361A1C" w:rsidR="00652AF6" w:rsidRDefault="00652AF6" w:rsidP="00BF2EF5">
      <w:pPr>
        <w:ind w:left="310"/>
      </w:pPr>
    </w:p>
    <w:p w14:paraId="11E0BCA9" w14:textId="25829801" w:rsidR="00A42A98" w:rsidRPr="002C19AF" w:rsidRDefault="00A42A98" w:rsidP="005913B6">
      <w:pPr>
        <w:ind w:left="163"/>
        <w:rPr>
          <w:rFonts w:ascii="ＭＳ ゴシック" w:eastAsia="ＭＳ ゴシック" w:hAnsi="ＭＳ ゴシック"/>
        </w:rPr>
      </w:pPr>
      <w:r w:rsidRPr="002C19AF">
        <w:rPr>
          <w:rFonts w:ascii="ＭＳ ゴシック" w:eastAsia="ＭＳ ゴシック" w:hAnsi="ＭＳ ゴシック" w:hint="eastAsia"/>
        </w:rPr>
        <w:t>付</w:t>
      </w:r>
      <w:r w:rsidR="0024575A" w:rsidRPr="002C19AF">
        <w:rPr>
          <w:rFonts w:ascii="ＭＳ ゴシック" w:eastAsia="ＭＳ ゴシック" w:hAnsi="ＭＳ ゴシック" w:hint="eastAsia"/>
        </w:rPr>
        <w:t xml:space="preserve">　</w:t>
      </w:r>
      <w:r w:rsidRPr="002C19AF">
        <w:rPr>
          <w:rFonts w:ascii="ＭＳ ゴシック" w:eastAsia="ＭＳ ゴシック" w:hAnsi="ＭＳ ゴシック" w:hint="eastAsia"/>
        </w:rPr>
        <w:t>録</w:t>
      </w:r>
    </w:p>
    <w:p w14:paraId="75B25F75" w14:textId="41C353A6" w:rsidR="00A42A98" w:rsidRPr="004E6E28" w:rsidRDefault="00A42A98" w:rsidP="00A42A98">
      <w:pPr>
        <w:ind w:left="310"/>
      </w:pPr>
    </w:p>
    <w:p w14:paraId="34CDF98F" w14:textId="5BAB2F51" w:rsidR="00A42A98" w:rsidRPr="002A0DEC" w:rsidRDefault="00E67608" w:rsidP="00A42A98">
      <w:pPr>
        <w:ind w:left="310" w:firstLineChars="100" w:firstLine="198"/>
      </w:pPr>
      <w:r w:rsidRPr="002C19AF">
        <w:rPr>
          <w:rFonts w:hint="eastAsia"/>
        </w:rPr>
        <w:t>付録がある場合は参考文献リストと和文要旨の間に記載する</w:t>
      </w:r>
      <w:r w:rsidR="00A42A98" w:rsidRPr="004E6E28">
        <w:rPr>
          <w:rFonts w:hint="eastAsia"/>
        </w:rPr>
        <w:t>。</w:t>
      </w:r>
      <w:r w:rsidRPr="002C19AF">
        <w:rPr>
          <w:rFonts w:hint="eastAsia"/>
        </w:rPr>
        <w:t>ただし，過度な量（ページ数）となる付録の記載は控えること。</w:t>
      </w:r>
    </w:p>
    <w:p w14:paraId="6CA7712C" w14:textId="24FE9FB9" w:rsidR="00A42A98" w:rsidRPr="004E6E28" w:rsidRDefault="00A42A98" w:rsidP="00BF2EF5">
      <w:pPr>
        <w:ind w:left="163"/>
      </w:pPr>
    </w:p>
    <w:p w14:paraId="21E5CA70" w14:textId="2D4D1D7F" w:rsidR="00801F9B" w:rsidRPr="002C19AF" w:rsidRDefault="00801F9B" w:rsidP="00801F9B">
      <w:pPr>
        <w:ind w:left="163"/>
        <w:rPr>
          <w:rFonts w:ascii="ＭＳ ゴシック" w:eastAsia="ＭＳ ゴシック" w:hAnsi="ＭＳ ゴシック"/>
        </w:rPr>
      </w:pPr>
      <w:r w:rsidRPr="002C19AF">
        <w:rPr>
          <w:rFonts w:ascii="ＭＳ ゴシック" w:eastAsia="ＭＳ ゴシック" w:hAnsi="ＭＳ ゴシック" w:hint="eastAsia"/>
        </w:rPr>
        <w:t>要</w:t>
      </w:r>
      <w:r w:rsidR="0024575A" w:rsidRPr="002C19AF">
        <w:rPr>
          <w:rFonts w:ascii="ＭＳ ゴシック" w:eastAsia="ＭＳ ゴシック" w:hAnsi="ＭＳ ゴシック" w:hint="eastAsia"/>
        </w:rPr>
        <w:t xml:space="preserve">　</w:t>
      </w:r>
      <w:r w:rsidRPr="002C19AF">
        <w:rPr>
          <w:rFonts w:ascii="ＭＳ ゴシック" w:eastAsia="ＭＳ ゴシック" w:hAnsi="ＭＳ ゴシック" w:hint="eastAsia"/>
        </w:rPr>
        <w:t>旨</w:t>
      </w:r>
    </w:p>
    <w:p w14:paraId="0793F4A5" w14:textId="0764F7AB" w:rsidR="00801F9B" w:rsidRPr="002A0DEC" w:rsidRDefault="00801F9B" w:rsidP="00801F9B">
      <w:pPr>
        <w:ind w:left="163"/>
      </w:pPr>
    </w:p>
    <w:p w14:paraId="521D1C22" w14:textId="11826AB5" w:rsidR="00801F9B" w:rsidRPr="002A0DEC" w:rsidRDefault="00801F9B" w:rsidP="00E26033">
      <w:pPr>
        <w:ind w:firstLineChars="100" w:firstLine="198"/>
      </w:pPr>
      <w:r w:rsidRPr="002A0DEC">
        <w:rPr>
          <w:rFonts w:hint="eastAsia"/>
        </w:rPr>
        <w:t>Abstract</w:t>
      </w:r>
      <w:r w:rsidRPr="002A0DEC">
        <w:rPr>
          <w:rFonts w:hint="eastAsia"/>
        </w:rPr>
        <w:t>（英文要旨）を和訳して記載する。字数制限は設定していないが，</w:t>
      </w:r>
      <w:r w:rsidRPr="002A0DEC">
        <w:rPr>
          <w:rFonts w:hint="eastAsia"/>
        </w:rPr>
        <w:t>Abstract</w:t>
      </w:r>
      <w:r w:rsidRPr="002A0DEC">
        <w:rPr>
          <w:rFonts w:hint="eastAsia"/>
        </w:rPr>
        <w:t>と可能な限り内容を一致させる。</w:t>
      </w:r>
    </w:p>
    <w:p w14:paraId="3A7BFFD6" w14:textId="3E2DFFE0" w:rsidR="00801F9B" w:rsidRPr="002A0DEC" w:rsidRDefault="00801F9B" w:rsidP="00801F9B">
      <w:pPr>
        <w:ind w:left="163"/>
      </w:pPr>
    </w:p>
    <w:p w14:paraId="094C90DE" w14:textId="6864D7F1" w:rsidR="007A400B" w:rsidRDefault="00E26033" w:rsidP="002C19AF">
      <w:r w:rsidRPr="002A0DEC">
        <w:rPr>
          <w:rFonts w:hint="eastAsia"/>
        </w:rPr>
        <w:t>東海東南海南海地震が発生した場合，関連する津波は大阪を襲い，淀川に押し寄せる。津波が川を遡上すると，川に架かる橋が流れを妨げることがあります。本研究は，水の挙動をシミュレートするための</w:t>
      </w:r>
      <w:r w:rsidRPr="002A0DEC">
        <w:rPr>
          <w:rFonts w:hint="eastAsia"/>
        </w:rPr>
        <w:t>3</w:t>
      </w:r>
      <w:r w:rsidRPr="002A0DEC">
        <w:rPr>
          <w:rFonts w:hint="eastAsia"/>
        </w:rPr>
        <w:t>次元数値モデルを適用して淀川の津波遡上に対する橋梁の影響を予測することを目的としている。その結果，橋梁の影響で橋梁付近の水位が上昇し，津波の速度が低下することがわかった。さらに，津波のエネルギーが橋の影響により常流で弱められることが分かった。また，</w:t>
      </w:r>
      <w:r w:rsidRPr="002A0DEC">
        <w:rPr>
          <w:rFonts w:hint="eastAsia"/>
        </w:rPr>
        <w:t xml:space="preserve"> </w:t>
      </w:r>
      <w:r w:rsidRPr="002A0DEC">
        <w:rPr>
          <w:rFonts w:hint="eastAsia"/>
        </w:rPr>
        <w:t>津波の水位が</w:t>
      </w:r>
      <w:r w:rsidRPr="002A0DEC">
        <w:rPr>
          <w:rFonts w:hint="eastAsia"/>
        </w:rPr>
        <w:t>5</w:t>
      </w:r>
      <w:r w:rsidRPr="002A0DEC">
        <w:rPr>
          <w:rFonts w:hint="eastAsia"/>
        </w:rPr>
        <w:t>メートル高い場合，津波は河川堤防を越流しないが，橋の周辺で溢水し，周辺地域を氾濫させる可能性があることが分かった。</w:t>
      </w:r>
    </w:p>
    <w:sectPr w:rsidR="007A400B" w:rsidSect="00AB2C68">
      <w:footerReference w:type="default" r:id="rId10"/>
      <w:pgSz w:w="11906" w:h="16838" w:code="9"/>
      <w:pgMar w:top="1985" w:right="1474" w:bottom="1474" w:left="1701" w:header="851" w:footer="992" w:gutter="0"/>
      <w:lnNumType w:countBy="1" w:restart="continuous"/>
      <w:cols w:space="425"/>
      <w:docGrid w:type="linesAndChars" w:linePitch="305" w:charSpace="-4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3A2C4" w14:textId="77777777" w:rsidR="003C584C" w:rsidRDefault="003C584C" w:rsidP="00315BB2">
      <w:r>
        <w:separator/>
      </w:r>
    </w:p>
  </w:endnote>
  <w:endnote w:type="continuationSeparator" w:id="0">
    <w:p w14:paraId="4618AA7F" w14:textId="77777777" w:rsidR="003C584C" w:rsidRDefault="003C584C" w:rsidP="0031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9932E" w14:textId="77777777" w:rsidR="00E35370" w:rsidRDefault="00E35370">
    <w:pPr>
      <w:pStyle w:val="a5"/>
      <w:jc w:val="center"/>
    </w:pPr>
    <w:r>
      <w:fldChar w:fldCharType="begin"/>
    </w:r>
    <w:r>
      <w:instrText xml:space="preserve"> PAGE   \* MERGEFORMAT </w:instrText>
    </w:r>
    <w:r>
      <w:fldChar w:fldCharType="separate"/>
    </w:r>
    <w:r w:rsidR="004610B0" w:rsidRPr="004610B0">
      <w:rPr>
        <w:noProof/>
        <w:lang w:val="ja-JP"/>
      </w:rPr>
      <w:t>6</w:t>
    </w:r>
    <w:r>
      <w:fldChar w:fldCharType="end"/>
    </w:r>
  </w:p>
  <w:p w14:paraId="750FFD9C" w14:textId="77777777" w:rsidR="00E35370" w:rsidRDefault="00E353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5C928" w14:textId="77777777" w:rsidR="003C584C" w:rsidRDefault="003C584C" w:rsidP="00315BB2">
      <w:r>
        <w:separator/>
      </w:r>
    </w:p>
  </w:footnote>
  <w:footnote w:type="continuationSeparator" w:id="0">
    <w:p w14:paraId="0F396DF3" w14:textId="77777777" w:rsidR="003C584C" w:rsidRDefault="003C584C" w:rsidP="00315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6C0"/>
    <w:multiLevelType w:val="hybridMultilevel"/>
    <w:tmpl w:val="D152D4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22F2CF3"/>
    <w:multiLevelType w:val="hybridMultilevel"/>
    <w:tmpl w:val="C9EACC9A"/>
    <w:lvl w:ilvl="0" w:tplc="A830C59E">
      <w:start w:val="1"/>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B53625"/>
    <w:multiLevelType w:val="hybridMultilevel"/>
    <w:tmpl w:val="C7602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6BBD7314"/>
    <w:multiLevelType w:val="hybridMultilevel"/>
    <w:tmpl w:val="575A7D6E"/>
    <w:lvl w:ilvl="0" w:tplc="46EC53C0">
      <w:start w:val="1"/>
      <w:numFmt w:val="lowerLetter"/>
      <w:lvlText w:val="%1）"/>
      <w:lvlJc w:val="left"/>
      <w:pPr>
        <w:ind w:left="1065" w:hanging="7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73043817"/>
    <w:multiLevelType w:val="hybridMultilevel"/>
    <w:tmpl w:val="E6CA71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99"/>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A9"/>
    <w:rsid w:val="0000020B"/>
    <w:rsid w:val="00035FC5"/>
    <w:rsid w:val="0003783A"/>
    <w:rsid w:val="00057CB9"/>
    <w:rsid w:val="000610F9"/>
    <w:rsid w:val="000973CA"/>
    <w:rsid w:val="000C3D39"/>
    <w:rsid w:val="000F76F7"/>
    <w:rsid w:val="00110E07"/>
    <w:rsid w:val="00114DC9"/>
    <w:rsid w:val="00125348"/>
    <w:rsid w:val="00134848"/>
    <w:rsid w:val="0014352B"/>
    <w:rsid w:val="00152B00"/>
    <w:rsid w:val="001641A9"/>
    <w:rsid w:val="00197F7C"/>
    <w:rsid w:val="001A0729"/>
    <w:rsid w:val="001C1491"/>
    <w:rsid w:val="001D14F5"/>
    <w:rsid w:val="00207714"/>
    <w:rsid w:val="002171AC"/>
    <w:rsid w:val="0024575A"/>
    <w:rsid w:val="00256E8F"/>
    <w:rsid w:val="00257712"/>
    <w:rsid w:val="002A0DEC"/>
    <w:rsid w:val="002C19AF"/>
    <w:rsid w:val="002C2694"/>
    <w:rsid w:val="002C7381"/>
    <w:rsid w:val="002D03E6"/>
    <w:rsid w:val="002D2D11"/>
    <w:rsid w:val="00313078"/>
    <w:rsid w:val="00315BB2"/>
    <w:rsid w:val="00347F1B"/>
    <w:rsid w:val="003626C5"/>
    <w:rsid w:val="00366AE2"/>
    <w:rsid w:val="00366F63"/>
    <w:rsid w:val="003A53D2"/>
    <w:rsid w:val="003C5832"/>
    <w:rsid w:val="003C584C"/>
    <w:rsid w:val="003C7DDA"/>
    <w:rsid w:val="003E74E3"/>
    <w:rsid w:val="00411B74"/>
    <w:rsid w:val="00434801"/>
    <w:rsid w:val="004610B0"/>
    <w:rsid w:val="00475094"/>
    <w:rsid w:val="00491035"/>
    <w:rsid w:val="00494ACE"/>
    <w:rsid w:val="004B3453"/>
    <w:rsid w:val="004D135D"/>
    <w:rsid w:val="004D23DA"/>
    <w:rsid w:val="004D64F0"/>
    <w:rsid w:val="004E6E28"/>
    <w:rsid w:val="004F7264"/>
    <w:rsid w:val="005022CB"/>
    <w:rsid w:val="00505ACD"/>
    <w:rsid w:val="00507514"/>
    <w:rsid w:val="00525E0D"/>
    <w:rsid w:val="0053435E"/>
    <w:rsid w:val="0054118E"/>
    <w:rsid w:val="0054569D"/>
    <w:rsid w:val="0057548F"/>
    <w:rsid w:val="0057607D"/>
    <w:rsid w:val="005848D9"/>
    <w:rsid w:val="005913B6"/>
    <w:rsid w:val="00591566"/>
    <w:rsid w:val="00592E31"/>
    <w:rsid w:val="00594CCC"/>
    <w:rsid w:val="005D7B20"/>
    <w:rsid w:val="005E02C6"/>
    <w:rsid w:val="005E58CC"/>
    <w:rsid w:val="00630F5E"/>
    <w:rsid w:val="00633C04"/>
    <w:rsid w:val="00652AF6"/>
    <w:rsid w:val="006700B9"/>
    <w:rsid w:val="00677FEE"/>
    <w:rsid w:val="006A28F7"/>
    <w:rsid w:val="006B3E47"/>
    <w:rsid w:val="006E1F33"/>
    <w:rsid w:val="006E47B4"/>
    <w:rsid w:val="006E5FC3"/>
    <w:rsid w:val="0073200A"/>
    <w:rsid w:val="007322B2"/>
    <w:rsid w:val="0073254F"/>
    <w:rsid w:val="00755109"/>
    <w:rsid w:val="00762FDF"/>
    <w:rsid w:val="00774DB9"/>
    <w:rsid w:val="007765DF"/>
    <w:rsid w:val="00787566"/>
    <w:rsid w:val="00794B94"/>
    <w:rsid w:val="007A400B"/>
    <w:rsid w:val="007A65E1"/>
    <w:rsid w:val="007D2766"/>
    <w:rsid w:val="007E4726"/>
    <w:rsid w:val="007F3F68"/>
    <w:rsid w:val="007F50EB"/>
    <w:rsid w:val="007F798B"/>
    <w:rsid w:val="00801F9B"/>
    <w:rsid w:val="00820E00"/>
    <w:rsid w:val="00896DA5"/>
    <w:rsid w:val="008B4370"/>
    <w:rsid w:val="008C05C9"/>
    <w:rsid w:val="008E2048"/>
    <w:rsid w:val="008F6FFD"/>
    <w:rsid w:val="00950E1B"/>
    <w:rsid w:val="0095539C"/>
    <w:rsid w:val="00971EA6"/>
    <w:rsid w:val="00977E53"/>
    <w:rsid w:val="009D43B9"/>
    <w:rsid w:val="00A320B8"/>
    <w:rsid w:val="00A36EAE"/>
    <w:rsid w:val="00A42A98"/>
    <w:rsid w:val="00A45156"/>
    <w:rsid w:val="00A51F62"/>
    <w:rsid w:val="00A615D6"/>
    <w:rsid w:val="00AA4DFA"/>
    <w:rsid w:val="00AB2C68"/>
    <w:rsid w:val="00AC2412"/>
    <w:rsid w:val="00AC439A"/>
    <w:rsid w:val="00AC6B29"/>
    <w:rsid w:val="00AD0BC4"/>
    <w:rsid w:val="00AD5E64"/>
    <w:rsid w:val="00AF15F1"/>
    <w:rsid w:val="00AF79E3"/>
    <w:rsid w:val="00AF7C9F"/>
    <w:rsid w:val="00B10D17"/>
    <w:rsid w:val="00B34FB5"/>
    <w:rsid w:val="00B63BE7"/>
    <w:rsid w:val="00B70769"/>
    <w:rsid w:val="00B7740F"/>
    <w:rsid w:val="00B7762F"/>
    <w:rsid w:val="00B86712"/>
    <w:rsid w:val="00BA2BA5"/>
    <w:rsid w:val="00BE581B"/>
    <w:rsid w:val="00BF2EF5"/>
    <w:rsid w:val="00BF392A"/>
    <w:rsid w:val="00C00872"/>
    <w:rsid w:val="00C04914"/>
    <w:rsid w:val="00C24430"/>
    <w:rsid w:val="00C639E2"/>
    <w:rsid w:val="00CB0CCE"/>
    <w:rsid w:val="00CD2E0B"/>
    <w:rsid w:val="00CE6D80"/>
    <w:rsid w:val="00CF16B5"/>
    <w:rsid w:val="00D11CB6"/>
    <w:rsid w:val="00D23365"/>
    <w:rsid w:val="00D5636F"/>
    <w:rsid w:val="00DD42E4"/>
    <w:rsid w:val="00DF08E6"/>
    <w:rsid w:val="00E16221"/>
    <w:rsid w:val="00E23036"/>
    <w:rsid w:val="00E26033"/>
    <w:rsid w:val="00E35370"/>
    <w:rsid w:val="00E41C5F"/>
    <w:rsid w:val="00E54D63"/>
    <w:rsid w:val="00E672A0"/>
    <w:rsid w:val="00E67608"/>
    <w:rsid w:val="00E87801"/>
    <w:rsid w:val="00EA0613"/>
    <w:rsid w:val="00EA4886"/>
    <w:rsid w:val="00EA5BA5"/>
    <w:rsid w:val="00EB4E52"/>
    <w:rsid w:val="00EB58EE"/>
    <w:rsid w:val="00EE1B28"/>
    <w:rsid w:val="00F01D90"/>
    <w:rsid w:val="00F26BBF"/>
    <w:rsid w:val="00F369F8"/>
    <w:rsid w:val="00F4631F"/>
    <w:rsid w:val="00F4671A"/>
    <w:rsid w:val="00F67A27"/>
    <w:rsid w:val="00FD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7C59D"/>
  <w15:chartTrackingRefBased/>
  <w15:docId w15:val="{08D297D2-2118-4664-936C-0F127E5B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A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1A9"/>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rsid w:val="001641A9"/>
    <w:rPr>
      <w:rFonts w:ascii="Century" w:eastAsia="ＭＳ 明朝" w:hAnsi="Century" w:cs="Times New Roman"/>
    </w:rPr>
  </w:style>
  <w:style w:type="paragraph" w:styleId="a5">
    <w:name w:val="footer"/>
    <w:basedOn w:val="a"/>
    <w:link w:val="a6"/>
    <w:uiPriority w:val="99"/>
    <w:unhideWhenUsed/>
    <w:rsid w:val="001641A9"/>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rsid w:val="001641A9"/>
    <w:rPr>
      <w:rFonts w:ascii="Century" w:eastAsia="ＭＳ 明朝" w:hAnsi="Century" w:cs="Times New Roman"/>
    </w:rPr>
  </w:style>
  <w:style w:type="character" w:styleId="a7">
    <w:name w:val="line number"/>
    <w:basedOn w:val="a0"/>
    <w:uiPriority w:val="99"/>
    <w:semiHidden/>
    <w:unhideWhenUsed/>
    <w:rsid w:val="00F8382F"/>
  </w:style>
  <w:style w:type="paragraph" w:styleId="a8">
    <w:name w:val="Balloon Text"/>
    <w:basedOn w:val="a"/>
    <w:link w:val="a9"/>
    <w:uiPriority w:val="99"/>
    <w:semiHidden/>
    <w:unhideWhenUsed/>
    <w:rsid w:val="00801F9B"/>
    <w:rPr>
      <w:rFonts w:ascii="游ゴシック Light" w:eastAsia="游ゴシック Light" w:hAnsi="游ゴシック Light"/>
      <w:sz w:val="18"/>
      <w:szCs w:val="18"/>
    </w:rPr>
  </w:style>
  <w:style w:type="character" w:customStyle="1" w:styleId="a9">
    <w:name w:val="吹き出し (文字)"/>
    <w:link w:val="a8"/>
    <w:uiPriority w:val="99"/>
    <w:semiHidden/>
    <w:rsid w:val="00801F9B"/>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5E02C6"/>
    <w:rPr>
      <w:sz w:val="18"/>
      <w:szCs w:val="18"/>
    </w:rPr>
  </w:style>
  <w:style w:type="paragraph" w:styleId="ab">
    <w:name w:val="annotation text"/>
    <w:basedOn w:val="a"/>
    <w:link w:val="ac"/>
    <w:uiPriority w:val="99"/>
    <w:semiHidden/>
    <w:unhideWhenUsed/>
    <w:rsid w:val="005E02C6"/>
    <w:pPr>
      <w:jc w:val="left"/>
    </w:pPr>
  </w:style>
  <w:style w:type="character" w:customStyle="1" w:styleId="ac">
    <w:name w:val="コメント文字列 (文字)"/>
    <w:basedOn w:val="a0"/>
    <w:link w:val="ab"/>
    <w:uiPriority w:val="99"/>
    <w:semiHidden/>
    <w:rsid w:val="005E02C6"/>
    <w:rPr>
      <w:kern w:val="2"/>
      <w:sz w:val="22"/>
      <w:szCs w:val="22"/>
    </w:rPr>
  </w:style>
  <w:style w:type="paragraph" w:styleId="ad">
    <w:name w:val="annotation subject"/>
    <w:basedOn w:val="ab"/>
    <w:next w:val="ab"/>
    <w:link w:val="ae"/>
    <w:uiPriority w:val="99"/>
    <w:semiHidden/>
    <w:unhideWhenUsed/>
    <w:rsid w:val="005E02C6"/>
    <w:rPr>
      <w:b/>
      <w:bCs/>
    </w:rPr>
  </w:style>
  <w:style w:type="character" w:customStyle="1" w:styleId="ae">
    <w:name w:val="コメント内容 (文字)"/>
    <w:basedOn w:val="ac"/>
    <w:link w:val="ad"/>
    <w:uiPriority w:val="99"/>
    <w:semiHidden/>
    <w:rsid w:val="005E02C6"/>
    <w:rPr>
      <w:b/>
      <w:bCs/>
      <w:kern w:val="2"/>
      <w:sz w:val="22"/>
      <w:szCs w:val="22"/>
    </w:rPr>
  </w:style>
  <w:style w:type="character" w:styleId="af">
    <w:name w:val="Hyperlink"/>
    <w:basedOn w:val="a0"/>
    <w:uiPriority w:val="99"/>
    <w:unhideWhenUsed/>
    <w:rsid w:val="000610F9"/>
    <w:rPr>
      <w:color w:val="0563C1" w:themeColor="hyperlink"/>
      <w:u w:val="single"/>
    </w:rPr>
  </w:style>
  <w:style w:type="character" w:customStyle="1" w:styleId="1">
    <w:name w:val="未解決のメンション1"/>
    <w:basedOn w:val="a0"/>
    <w:uiPriority w:val="99"/>
    <w:semiHidden/>
    <w:unhideWhenUsed/>
    <w:rsid w:val="000610F9"/>
    <w:rPr>
      <w:color w:val="605E5C"/>
      <w:shd w:val="clear" w:color="auto" w:fill="E1DFDD"/>
    </w:rPr>
  </w:style>
  <w:style w:type="paragraph" w:styleId="af0">
    <w:name w:val="List Paragraph"/>
    <w:basedOn w:val="a"/>
    <w:uiPriority w:val="34"/>
    <w:qFormat/>
    <w:rsid w:val="007322B2"/>
    <w:pPr>
      <w:ind w:leftChars="400" w:left="840"/>
    </w:pPr>
  </w:style>
  <w:style w:type="paragraph" w:styleId="af1">
    <w:name w:val="Revision"/>
    <w:hidden/>
    <w:uiPriority w:val="99"/>
    <w:semiHidden/>
    <w:rsid w:val="00630F5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9637">
      <w:bodyDiv w:val="1"/>
      <w:marLeft w:val="0"/>
      <w:marRight w:val="0"/>
      <w:marTop w:val="0"/>
      <w:marBottom w:val="0"/>
      <w:divBdr>
        <w:top w:val="none" w:sz="0" w:space="0" w:color="auto"/>
        <w:left w:val="none" w:sz="0" w:space="0" w:color="auto"/>
        <w:bottom w:val="none" w:sz="0" w:space="0" w:color="auto"/>
        <w:right w:val="none" w:sz="0" w:space="0" w:color="auto"/>
      </w:divBdr>
    </w:div>
    <w:div w:id="567882261">
      <w:bodyDiv w:val="1"/>
      <w:marLeft w:val="0"/>
      <w:marRight w:val="0"/>
      <w:marTop w:val="0"/>
      <w:marBottom w:val="0"/>
      <w:divBdr>
        <w:top w:val="none" w:sz="0" w:space="0" w:color="auto"/>
        <w:left w:val="none" w:sz="0" w:space="0" w:color="auto"/>
        <w:bottom w:val="none" w:sz="0" w:space="0" w:color="auto"/>
        <w:right w:val="none" w:sz="0" w:space="0" w:color="auto"/>
      </w:divBdr>
    </w:div>
    <w:div w:id="736245955">
      <w:bodyDiv w:val="1"/>
      <w:marLeft w:val="0"/>
      <w:marRight w:val="0"/>
      <w:marTop w:val="0"/>
      <w:marBottom w:val="0"/>
      <w:divBdr>
        <w:top w:val="none" w:sz="0" w:space="0" w:color="auto"/>
        <w:left w:val="none" w:sz="0" w:space="0" w:color="auto"/>
        <w:bottom w:val="none" w:sz="0" w:space="0" w:color="auto"/>
        <w:right w:val="none" w:sz="0" w:space="0" w:color="auto"/>
      </w:divBdr>
    </w:div>
    <w:div w:id="1031298783">
      <w:bodyDiv w:val="1"/>
      <w:marLeft w:val="0"/>
      <w:marRight w:val="0"/>
      <w:marTop w:val="0"/>
      <w:marBottom w:val="0"/>
      <w:divBdr>
        <w:top w:val="none" w:sz="0" w:space="0" w:color="auto"/>
        <w:left w:val="none" w:sz="0" w:space="0" w:color="auto"/>
        <w:bottom w:val="none" w:sz="0" w:space="0" w:color="auto"/>
        <w:right w:val="none" w:sz="0" w:space="0" w:color="auto"/>
      </w:divBdr>
    </w:div>
    <w:div w:id="1455324195">
      <w:bodyDiv w:val="1"/>
      <w:marLeft w:val="0"/>
      <w:marRight w:val="0"/>
      <w:marTop w:val="0"/>
      <w:marBottom w:val="0"/>
      <w:divBdr>
        <w:top w:val="none" w:sz="0" w:space="0" w:color="auto"/>
        <w:left w:val="none" w:sz="0" w:space="0" w:color="auto"/>
        <w:bottom w:val="none" w:sz="0" w:space="0" w:color="auto"/>
        <w:right w:val="none" w:sz="0" w:space="0" w:color="auto"/>
      </w:divBdr>
      <w:divsChild>
        <w:div w:id="506290976">
          <w:marLeft w:val="0"/>
          <w:marRight w:val="0"/>
          <w:marTop w:val="0"/>
          <w:marBottom w:val="0"/>
          <w:divBdr>
            <w:top w:val="none" w:sz="0" w:space="0" w:color="auto"/>
            <w:left w:val="none" w:sz="0" w:space="0" w:color="auto"/>
            <w:bottom w:val="none" w:sz="0" w:space="0" w:color="auto"/>
            <w:right w:val="none" w:sz="0" w:space="0" w:color="auto"/>
          </w:divBdr>
          <w:divsChild>
            <w:div w:id="10266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542">
      <w:bodyDiv w:val="1"/>
      <w:marLeft w:val="0"/>
      <w:marRight w:val="0"/>
      <w:marTop w:val="0"/>
      <w:marBottom w:val="0"/>
      <w:divBdr>
        <w:top w:val="none" w:sz="0" w:space="0" w:color="auto"/>
        <w:left w:val="none" w:sz="0" w:space="0" w:color="auto"/>
        <w:bottom w:val="none" w:sz="0" w:space="0" w:color="auto"/>
        <w:right w:val="none" w:sz="0" w:space="0" w:color="auto"/>
      </w:divBdr>
      <w:divsChild>
        <w:div w:id="1643121621">
          <w:marLeft w:val="0"/>
          <w:marRight w:val="0"/>
          <w:marTop w:val="0"/>
          <w:marBottom w:val="0"/>
          <w:divBdr>
            <w:top w:val="none" w:sz="0" w:space="0" w:color="auto"/>
            <w:left w:val="none" w:sz="0" w:space="0" w:color="auto"/>
            <w:bottom w:val="none" w:sz="0" w:space="0" w:color="auto"/>
            <w:right w:val="none" w:sz="0" w:space="0" w:color="auto"/>
          </w:divBdr>
          <w:divsChild>
            <w:div w:id="4281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86BE8-A04E-4987-8949-2FC5B8E5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976</Words>
  <Characters>5568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suikou</cp:lastModifiedBy>
  <cp:revision>13</cp:revision>
  <dcterms:created xsi:type="dcterms:W3CDTF">2021-06-30T14:33:00Z</dcterms:created>
  <dcterms:modified xsi:type="dcterms:W3CDTF">2024-12-12T11:34:00Z</dcterms:modified>
</cp:coreProperties>
</file>